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C3" w:rsidRPr="001B1614" w:rsidRDefault="00470C64" w:rsidP="00470C64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B1614">
        <w:rPr>
          <w:rFonts w:ascii="Times New Roman" w:hAnsi="Times New Roman" w:cs="Times New Roman"/>
          <w:b/>
          <w:sz w:val="30"/>
          <w:szCs w:val="30"/>
        </w:rPr>
        <w:t>唾液酸酶检测试剂盒（唾液酸酶法）</w:t>
      </w:r>
    </w:p>
    <w:p w:rsidR="00470C64" w:rsidRPr="001B1614" w:rsidRDefault="00470C64" w:rsidP="00470C64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B1614">
        <w:rPr>
          <w:rFonts w:ascii="Times New Roman" w:hAnsi="Times New Roman" w:cs="Times New Roman"/>
          <w:b/>
          <w:sz w:val="30"/>
          <w:szCs w:val="30"/>
        </w:rPr>
        <w:t>使用说明书</w:t>
      </w:r>
    </w:p>
    <w:p w:rsidR="00470C64" w:rsidRPr="001B1614" w:rsidRDefault="00470C64" w:rsidP="00470C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614">
        <w:rPr>
          <w:rFonts w:ascii="Times New Roman" w:hAnsi="Times New Roman" w:cs="Times New Roman"/>
          <w:b/>
          <w:sz w:val="24"/>
          <w:szCs w:val="24"/>
        </w:rPr>
        <w:t>【产品名称】</w:t>
      </w:r>
    </w:p>
    <w:p w:rsidR="00470C64" w:rsidRPr="001B1614" w:rsidRDefault="00470C64" w:rsidP="00470C6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通用名称：唾液酸酶检测试剂盒（唾液酸酶法）</w:t>
      </w:r>
    </w:p>
    <w:p w:rsidR="00470C64" w:rsidRPr="001B1614" w:rsidRDefault="00470C64" w:rsidP="00470C64">
      <w:pPr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英文名称：</w:t>
      </w:r>
      <w:r w:rsidRPr="001B1614">
        <w:rPr>
          <w:rFonts w:ascii="Times New Roman" w:hAnsi="Times New Roman" w:cs="Times New Roman"/>
          <w:sz w:val="24"/>
          <w:szCs w:val="24"/>
        </w:rPr>
        <w:t xml:space="preserve">Detection Kit for </w:t>
      </w:r>
      <w:proofErr w:type="spellStart"/>
      <w:r w:rsidRPr="001B1614">
        <w:rPr>
          <w:rFonts w:ascii="Times New Roman" w:hAnsi="Times New Roman" w:cs="Times New Roman"/>
          <w:sz w:val="24"/>
          <w:szCs w:val="24"/>
        </w:rPr>
        <w:t>Sialidase</w:t>
      </w:r>
      <w:proofErr w:type="spellEnd"/>
      <w:r w:rsidRPr="001B16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1614">
        <w:rPr>
          <w:rFonts w:ascii="Times New Roman" w:hAnsi="Times New Roman" w:cs="Times New Roman"/>
          <w:sz w:val="24"/>
          <w:szCs w:val="24"/>
        </w:rPr>
        <w:t>Sialidase</w:t>
      </w:r>
      <w:proofErr w:type="spellEnd"/>
      <w:r w:rsidRPr="001B1614">
        <w:rPr>
          <w:rFonts w:ascii="Times New Roman" w:hAnsi="Times New Roman" w:cs="Times New Roman"/>
          <w:sz w:val="24"/>
          <w:szCs w:val="24"/>
        </w:rPr>
        <w:t>)</w:t>
      </w:r>
    </w:p>
    <w:p w:rsidR="00470C64" w:rsidRPr="001B1614" w:rsidRDefault="00470C64" w:rsidP="00470C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614">
        <w:rPr>
          <w:rFonts w:ascii="Times New Roman" w:hAnsi="Times New Roman" w:cs="Times New Roman"/>
          <w:b/>
          <w:sz w:val="24"/>
          <w:szCs w:val="24"/>
        </w:rPr>
        <w:t>【包装规格】</w:t>
      </w:r>
    </w:p>
    <w:p w:rsidR="00470C64" w:rsidRPr="001B1614" w:rsidRDefault="00470C64" w:rsidP="00470C64">
      <w:pPr>
        <w:spacing w:line="360" w:lineRule="auto"/>
        <w:ind w:firstLineChars="196" w:firstLine="47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20</w:t>
      </w:r>
      <w:r w:rsidRPr="001B1614">
        <w:rPr>
          <w:rFonts w:ascii="Times New Roman" w:hAnsi="Times New Roman" w:cs="Times New Roman"/>
          <w:sz w:val="24"/>
          <w:szCs w:val="24"/>
        </w:rPr>
        <w:t>人份</w:t>
      </w:r>
      <w:r w:rsidRPr="001B1614">
        <w:rPr>
          <w:rFonts w:ascii="Times New Roman" w:hAnsi="Times New Roman" w:cs="Times New Roman"/>
          <w:sz w:val="24"/>
          <w:szCs w:val="24"/>
        </w:rPr>
        <w:t>/</w:t>
      </w:r>
      <w:r w:rsidRPr="001B1614">
        <w:rPr>
          <w:rFonts w:ascii="Times New Roman" w:hAnsi="Times New Roman" w:cs="Times New Roman"/>
          <w:sz w:val="24"/>
          <w:szCs w:val="24"/>
        </w:rPr>
        <w:t>盒，</w:t>
      </w:r>
      <w:r w:rsidRPr="001B1614">
        <w:rPr>
          <w:rFonts w:ascii="Times New Roman" w:hAnsi="Times New Roman" w:cs="Times New Roman"/>
          <w:sz w:val="24"/>
          <w:szCs w:val="24"/>
        </w:rPr>
        <w:t>50</w:t>
      </w:r>
      <w:r w:rsidRPr="001B1614">
        <w:rPr>
          <w:rFonts w:ascii="Times New Roman" w:hAnsi="Times New Roman" w:cs="Times New Roman"/>
          <w:sz w:val="24"/>
          <w:szCs w:val="24"/>
        </w:rPr>
        <w:t>人份</w:t>
      </w:r>
      <w:r w:rsidRPr="001B1614">
        <w:rPr>
          <w:rFonts w:ascii="Times New Roman" w:hAnsi="Times New Roman" w:cs="Times New Roman"/>
          <w:sz w:val="24"/>
          <w:szCs w:val="24"/>
        </w:rPr>
        <w:t>/</w:t>
      </w:r>
      <w:r w:rsidRPr="001B1614">
        <w:rPr>
          <w:rFonts w:ascii="Times New Roman" w:hAnsi="Times New Roman" w:cs="Times New Roman"/>
          <w:sz w:val="24"/>
          <w:szCs w:val="24"/>
        </w:rPr>
        <w:t>盒，</w:t>
      </w:r>
      <w:r w:rsidRPr="001B1614">
        <w:rPr>
          <w:rFonts w:ascii="Times New Roman" w:hAnsi="Times New Roman" w:cs="Times New Roman"/>
          <w:sz w:val="24"/>
          <w:szCs w:val="24"/>
        </w:rPr>
        <w:t>100</w:t>
      </w:r>
      <w:r w:rsidRPr="001B1614">
        <w:rPr>
          <w:rFonts w:ascii="Times New Roman" w:hAnsi="Times New Roman" w:cs="Times New Roman"/>
          <w:sz w:val="24"/>
          <w:szCs w:val="24"/>
        </w:rPr>
        <w:t>人份</w:t>
      </w:r>
      <w:r w:rsidRPr="001B1614">
        <w:rPr>
          <w:rFonts w:ascii="Times New Roman" w:hAnsi="Times New Roman" w:cs="Times New Roman"/>
          <w:sz w:val="24"/>
          <w:szCs w:val="24"/>
        </w:rPr>
        <w:t>/</w:t>
      </w:r>
      <w:r w:rsidRPr="001B1614">
        <w:rPr>
          <w:rFonts w:ascii="Times New Roman" w:hAnsi="Times New Roman" w:cs="Times New Roman"/>
          <w:sz w:val="24"/>
          <w:szCs w:val="24"/>
        </w:rPr>
        <w:t>盒</w:t>
      </w:r>
    </w:p>
    <w:p w:rsidR="00470C64" w:rsidRPr="001B1614" w:rsidRDefault="00470C64" w:rsidP="00470C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614">
        <w:rPr>
          <w:rFonts w:ascii="Times New Roman" w:hAnsi="Times New Roman" w:cs="Times New Roman"/>
          <w:b/>
          <w:sz w:val="24"/>
          <w:szCs w:val="24"/>
        </w:rPr>
        <w:t>【预期用途】</w:t>
      </w:r>
    </w:p>
    <w:p w:rsidR="00470C64" w:rsidRPr="001B1614" w:rsidRDefault="00470C64" w:rsidP="00470C64">
      <w:pPr>
        <w:spacing w:line="360" w:lineRule="auto"/>
        <w:ind w:firstLineChars="196" w:firstLine="47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本试剂盒用于定性检测女性阴道分泌物中的唾液酸酶，适用于细菌性阴道病的辅助诊断和筛查。</w:t>
      </w:r>
    </w:p>
    <w:p w:rsidR="00470C64" w:rsidRPr="001B1614" w:rsidRDefault="00470C64" w:rsidP="00470C64">
      <w:pPr>
        <w:spacing w:line="360" w:lineRule="auto"/>
        <w:ind w:firstLineChars="196" w:firstLine="47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细菌性阴道病是由于阴道正常菌群（含乳酸杆菌）被阴道加德纳菌、厌氧菌、人型支原体构成的混合菌群所取代，造成菌群失调而引起的阴道疾病。诊断方法有涂片镜检法、培养法、</w:t>
      </w:r>
      <w:proofErr w:type="spellStart"/>
      <w:r w:rsidRPr="001B1614">
        <w:rPr>
          <w:rFonts w:ascii="Times New Roman" w:hAnsi="Times New Roman" w:cs="Times New Roman"/>
          <w:sz w:val="24"/>
          <w:szCs w:val="24"/>
        </w:rPr>
        <w:t>Amsel</w:t>
      </w:r>
      <w:proofErr w:type="spellEnd"/>
      <w:r w:rsidRPr="001B1614">
        <w:rPr>
          <w:rFonts w:ascii="Times New Roman" w:hAnsi="Times New Roman" w:cs="Times New Roman"/>
          <w:sz w:val="24"/>
          <w:szCs w:val="24"/>
        </w:rPr>
        <w:t>诊断法、干化学酶法以及唾液酸酶法等。</w:t>
      </w:r>
    </w:p>
    <w:p w:rsidR="00470C64" w:rsidRPr="001B1614" w:rsidRDefault="00470C64" w:rsidP="00470C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614">
        <w:rPr>
          <w:rFonts w:ascii="Times New Roman" w:hAnsi="Times New Roman" w:cs="Times New Roman"/>
          <w:b/>
          <w:sz w:val="24"/>
          <w:szCs w:val="24"/>
        </w:rPr>
        <w:t>【检验原理】</w:t>
      </w:r>
    </w:p>
    <w:p w:rsidR="00470C64" w:rsidRPr="001B1614" w:rsidRDefault="00470C64" w:rsidP="00470C64">
      <w:pPr>
        <w:spacing w:line="360" w:lineRule="auto"/>
        <w:ind w:firstLineChars="196" w:firstLine="47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细菌性阴道病患者的阴道分泌物中唾液酸酶活性显著增高，唾液酸酶与其特异性底物接触时会发生化学反应，加入显色液后溶液变成蓝色；在酶活性较低时不发生以上化学反应，溶液不变色或呈淡黄色。</w:t>
      </w:r>
    </w:p>
    <w:p w:rsidR="00470C64" w:rsidRPr="001B1614" w:rsidRDefault="00470C64" w:rsidP="00470C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614">
        <w:rPr>
          <w:rFonts w:ascii="Times New Roman" w:hAnsi="Times New Roman" w:cs="Times New Roman"/>
          <w:b/>
          <w:sz w:val="24"/>
          <w:szCs w:val="24"/>
        </w:rPr>
        <w:t>【主要组成成分】</w:t>
      </w:r>
    </w:p>
    <w:tbl>
      <w:tblPr>
        <w:tblW w:w="8324" w:type="dxa"/>
        <w:jc w:val="center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2015"/>
        <w:gridCol w:w="2016"/>
        <w:gridCol w:w="2016"/>
      </w:tblGrid>
      <w:tr w:rsidR="00470C64" w:rsidRPr="001B1614" w:rsidTr="00F152AE">
        <w:trPr>
          <w:jc w:val="center"/>
        </w:trPr>
        <w:tc>
          <w:tcPr>
            <w:tcW w:w="2277" w:type="dxa"/>
            <w:vAlign w:val="center"/>
          </w:tcPr>
          <w:p w:rsidR="00470C64" w:rsidRPr="001B1614" w:rsidRDefault="00470C64" w:rsidP="00F152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B1614">
              <w:rPr>
                <w:rFonts w:ascii="Times New Roman" w:hAnsi="Times New Roman" w:cs="Times New Roman"/>
                <w:b/>
                <w:szCs w:val="21"/>
              </w:rPr>
              <w:t>组成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vAlign w:val="center"/>
          </w:tcPr>
          <w:p w:rsidR="00470C64" w:rsidRPr="001B1614" w:rsidRDefault="00470C64" w:rsidP="00F152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B1614">
              <w:rPr>
                <w:rFonts w:ascii="Times New Roman" w:hAnsi="Times New Roman" w:cs="Times New Roman"/>
                <w:b/>
                <w:szCs w:val="21"/>
              </w:rPr>
              <w:t>20</w:t>
            </w:r>
            <w:r w:rsidRPr="001B1614">
              <w:rPr>
                <w:rFonts w:ascii="Times New Roman" w:hAnsi="Times New Roman" w:cs="Times New Roman"/>
                <w:b/>
                <w:szCs w:val="21"/>
              </w:rPr>
              <w:t>人份</w:t>
            </w:r>
            <w:r w:rsidRPr="001B1614">
              <w:rPr>
                <w:rFonts w:ascii="Times New Roman" w:hAnsi="Times New Roman" w:cs="Times New Roman"/>
                <w:b/>
                <w:szCs w:val="21"/>
              </w:rPr>
              <w:t>/</w:t>
            </w:r>
            <w:r w:rsidRPr="001B1614">
              <w:rPr>
                <w:rFonts w:ascii="Times New Roman" w:hAnsi="Times New Roman" w:cs="Times New Roman"/>
                <w:b/>
                <w:szCs w:val="21"/>
              </w:rPr>
              <w:t>盒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C64" w:rsidRPr="001B1614" w:rsidRDefault="00470C64" w:rsidP="00F152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B1614">
              <w:rPr>
                <w:rFonts w:ascii="Times New Roman" w:hAnsi="Times New Roman" w:cs="Times New Roman"/>
                <w:b/>
                <w:szCs w:val="21"/>
              </w:rPr>
              <w:t>50</w:t>
            </w:r>
            <w:r w:rsidRPr="001B1614">
              <w:rPr>
                <w:rFonts w:ascii="Times New Roman" w:hAnsi="Times New Roman" w:cs="Times New Roman"/>
                <w:b/>
                <w:szCs w:val="21"/>
              </w:rPr>
              <w:t>人份</w:t>
            </w:r>
            <w:r w:rsidRPr="001B1614">
              <w:rPr>
                <w:rFonts w:ascii="Times New Roman" w:hAnsi="Times New Roman" w:cs="Times New Roman"/>
                <w:b/>
                <w:szCs w:val="21"/>
              </w:rPr>
              <w:t>/</w:t>
            </w:r>
            <w:r w:rsidRPr="001B1614">
              <w:rPr>
                <w:rFonts w:ascii="Times New Roman" w:hAnsi="Times New Roman" w:cs="Times New Roman"/>
                <w:b/>
                <w:szCs w:val="21"/>
              </w:rPr>
              <w:t>盒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470C64" w:rsidRPr="001B1614" w:rsidRDefault="00470C64" w:rsidP="00F152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B1614">
              <w:rPr>
                <w:rFonts w:ascii="Times New Roman" w:hAnsi="Times New Roman" w:cs="Times New Roman"/>
                <w:b/>
                <w:szCs w:val="21"/>
              </w:rPr>
              <w:t>100</w:t>
            </w:r>
            <w:r w:rsidRPr="001B1614">
              <w:rPr>
                <w:rFonts w:ascii="Times New Roman" w:hAnsi="Times New Roman" w:cs="Times New Roman"/>
                <w:b/>
                <w:szCs w:val="21"/>
              </w:rPr>
              <w:t>人份</w:t>
            </w:r>
            <w:r w:rsidRPr="001B1614">
              <w:rPr>
                <w:rFonts w:ascii="Times New Roman" w:hAnsi="Times New Roman" w:cs="Times New Roman"/>
                <w:b/>
                <w:szCs w:val="21"/>
              </w:rPr>
              <w:t>/</w:t>
            </w:r>
            <w:r w:rsidRPr="001B1614">
              <w:rPr>
                <w:rFonts w:ascii="Times New Roman" w:hAnsi="Times New Roman" w:cs="Times New Roman"/>
                <w:b/>
                <w:szCs w:val="21"/>
              </w:rPr>
              <w:t>盒</w:t>
            </w:r>
          </w:p>
        </w:tc>
      </w:tr>
      <w:tr w:rsidR="00470C64" w:rsidRPr="001B1614" w:rsidTr="00F152AE">
        <w:trPr>
          <w:trHeight w:val="224"/>
          <w:jc w:val="center"/>
        </w:trPr>
        <w:tc>
          <w:tcPr>
            <w:tcW w:w="2277" w:type="dxa"/>
            <w:vAlign w:val="center"/>
          </w:tcPr>
          <w:p w:rsidR="00470C64" w:rsidRPr="001B1614" w:rsidRDefault="00470C64" w:rsidP="00F152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B1614">
              <w:rPr>
                <w:rFonts w:ascii="Times New Roman" w:hAnsi="Times New Roman" w:cs="Times New Roman"/>
                <w:b/>
                <w:szCs w:val="21"/>
              </w:rPr>
              <w:t>反应管</w:t>
            </w:r>
          </w:p>
          <w:p w:rsidR="00470C64" w:rsidRPr="001B1614" w:rsidRDefault="00470C64" w:rsidP="00F152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B1614">
              <w:rPr>
                <w:rFonts w:ascii="Times New Roman" w:hAnsi="Times New Roman" w:cs="Times New Roman"/>
                <w:b/>
                <w:szCs w:val="21"/>
              </w:rPr>
              <w:t>（含反应液</w:t>
            </w:r>
            <w:r w:rsidRPr="001B1614">
              <w:rPr>
                <w:rFonts w:ascii="Times New Roman" w:hAnsi="Times New Roman" w:cs="Times New Roman"/>
                <w:b/>
                <w:szCs w:val="21"/>
              </w:rPr>
              <w:t>0.5 mL</w:t>
            </w:r>
            <w:r w:rsidRPr="001B1614">
              <w:rPr>
                <w:rFonts w:ascii="Times New Roman" w:hAnsi="Times New Roman" w:cs="Times New Roman"/>
                <w:b/>
                <w:szCs w:val="21"/>
              </w:rPr>
              <w:t>）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vAlign w:val="center"/>
          </w:tcPr>
          <w:p w:rsidR="00470C64" w:rsidRPr="001B1614" w:rsidRDefault="00470C64" w:rsidP="00F152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B1614">
              <w:rPr>
                <w:rFonts w:ascii="Times New Roman" w:hAnsi="Times New Roman" w:cs="Times New Roman"/>
                <w:szCs w:val="21"/>
              </w:rPr>
              <w:t>1</w:t>
            </w:r>
            <w:r w:rsidRPr="001B1614">
              <w:rPr>
                <w:rFonts w:ascii="Times New Roman" w:hAnsi="Times New Roman" w:cs="Times New Roman"/>
                <w:szCs w:val="21"/>
              </w:rPr>
              <w:t>人份</w:t>
            </w:r>
            <w:r w:rsidRPr="001B1614">
              <w:rPr>
                <w:rFonts w:ascii="Times New Roman" w:hAnsi="Times New Roman" w:cs="Times New Roman"/>
                <w:szCs w:val="21"/>
              </w:rPr>
              <w:t>×20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C64" w:rsidRPr="001B1614" w:rsidRDefault="00470C64" w:rsidP="00F152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B1614">
              <w:rPr>
                <w:rFonts w:ascii="Times New Roman" w:hAnsi="Times New Roman" w:cs="Times New Roman"/>
                <w:szCs w:val="21"/>
              </w:rPr>
              <w:t>1</w:t>
            </w:r>
            <w:r w:rsidRPr="001B1614">
              <w:rPr>
                <w:rFonts w:ascii="Times New Roman" w:hAnsi="Times New Roman" w:cs="Times New Roman"/>
                <w:szCs w:val="21"/>
              </w:rPr>
              <w:t>人份</w:t>
            </w:r>
            <w:r w:rsidRPr="001B1614">
              <w:rPr>
                <w:rFonts w:ascii="Times New Roman" w:hAnsi="Times New Roman" w:cs="Times New Roman"/>
                <w:szCs w:val="21"/>
              </w:rPr>
              <w:t>×50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470C64" w:rsidRPr="001B1614" w:rsidRDefault="00470C64" w:rsidP="00F152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B1614">
              <w:rPr>
                <w:rFonts w:ascii="Times New Roman" w:hAnsi="Times New Roman" w:cs="Times New Roman"/>
                <w:szCs w:val="21"/>
              </w:rPr>
              <w:t>1</w:t>
            </w:r>
            <w:r w:rsidRPr="001B1614">
              <w:rPr>
                <w:rFonts w:ascii="Times New Roman" w:hAnsi="Times New Roman" w:cs="Times New Roman"/>
                <w:szCs w:val="21"/>
              </w:rPr>
              <w:t>人份</w:t>
            </w:r>
            <w:r w:rsidRPr="001B1614">
              <w:rPr>
                <w:rFonts w:ascii="Times New Roman" w:hAnsi="Times New Roman" w:cs="Times New Roman"/>
                <w:szCs w:val="21"/>
              </w:rPr>
              <w:t>×100</w:t>
            </w:r>
          </w:p>
        </w:tc>
      </w:tr>
      <w:tr w:rsidR="00470C64" w:rsidRPr="001B1614" w:rsidTr="00F152AE">
        <w:trPr>
          <w:jc w:val="center"/>
        </w:trPr>
        <w:tc>
          <w:tcPr>
            <w:tcW w:w="2277" w:type="dxa"/>
            <w:vAlign w:val="center"/>
          </w:tcPr>
          <w:p w:rsidR="00470C64" w:rsidRPr="001B1614" w:rsidRDefault="00470C64" w:rsidP="00F152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B1614">
              <w:rPr>
                <w:rFonts w:ascii="Times New Roman" w:hAnsi="Times New Roman" w:cs="Times New Roman"/>
                <w:b/>
                <w:szCs w:val="21"/>
              </w:rPr>
              <w:t>显色液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vAlign w:val="center"/>
          </w:tcPr>
          <w:p w:rsidR="00470C64" w:rsidRPr="001B1614" w:rsidRDefault="00470C64" w:rsidP="00F152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B1614">
              <w:rPr>
                <w:rFonts w:ascii="Times New Roman" w:hAnsi="Times New Roman" w:cs="Times New Roman"/>
                <w:szCs w:val="21"/>
              </w:rPr>
              <w:t>3mL/</w:t>
            </w:r>
            <w:r w:rsidRPr="001B1614">
              <w:rPr>
                <w:rFonts w:ascii="Times New Roman" w:hAnsi="Times New Roman" w:cs="Times New Roman"/>
                <w:szCs w:val="21"/>
              </w:rPr>
              <w:t>瓶</w:t>
            </w:r>
            <w:r w:rsidRPr="001B1614">
              <w:rPr>
                <w:rFonts w:ascii="Times New Roman" w:hAnsi="Times New Roman" w:cs="Times New Roman"/>
                <w:szCs w:val="21"/>
              </w:rPr>
              <w:t>×1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C64" w:rsidRPr="001B1614" w:rsidRDefault="00470C64" w:rsidP="00F152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B1614">
              <w:rPr>
                <w:rFonts w:ascii="Times New Roman" w:hAnsi="Times New Roman" w:cs="Times New Roman"/>
                <w:szCs w:val="21"/>
              </w:rPr>
              <w:t>7mL/</w:t>
            </w:r>
            <w:r w:rsidRPr="001B1614">
              <w:rPr>
                <w:rFonts w:ascii="Times New Roman" w:hAnsi="Times New Roman" w:cs="Times New Roman"/>
                <w:szCs w:val="21"/>
              </w:rPr>
              <w:t>瓶</w:t>
            </w:r>
            <w:r w:rsidRPr="001B1614">
              <w:rPr>
                <w:rFonts w:ascii="Times New Roman" w:hAnsi="Times New Roman" w:cs="Times New Roman"/>
                <w:szCs w:val="21"/>
              </w:rPr>
              <w:t>×1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470C64" w:rsidRPr="001B1614" w:rsidRDefault="00470C64" w:rsidP="00F152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B1614">
              <w:rPr>
                <w:rFonts w:ascii="Times New Roman" w:hAnsi="Times New Roman" w:cs="Times New Roman"/>
                <w:szCs w:val="21"/>
              </w:rPr>
              <w:t>14mL/</w:t>
            </w:r>
            <w:r w:rsidRPr="001B1614">
              <w:rPr>
                <w:rFonts w:ascii="Times New Roman" w:hAnsi="Times New Roman" w:cs="Times New Roman"/>
                <w:szCs w:val="21"/>
              </w:rPr>
              <w:t>瓶</w:t>
            </w:r>
            <w:r w:rsidRPr="001B1614">
              <w:rPr>
                <w:rFonts w:ascii="Times New Roman" w:hAnsi="Times New Roman" w:cs="Times New Roman"/>
                <w:szCs w:val="21"/>
              </w:rPr>
              <w:t>×1</w:t>
            </w:r>
          </w:p>
        </w:tc>
      </w:tr>
      <w:tr w:rsidR="00470C64" w:rsidRPr="001B1614" w:rsidTr="00F152AE">
        <w:trPr>
          <w:jc w:val="center"/>
        </w:trPr>
        <w:tc>
          <w:tcPr>
            <w:tcW w:w="2277" w:type="dxa"/>
            <w:vAlign w:val="center"/>
          </w:tcPr>
          <w:p w:rsidR="00470C64" w:rsidRPr="001B1614" w:rsidRDefault="00470C64" w:rsidP="00F152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B1614">
              <w:rPr>
                <w:rFonts w:ascii="Times New Roman" w:hAnsi="Times New Roman" w:cs="Times New Roman"/>
                <w:b/>
                <w:szCs w:val="21"/>
              </w:rPr>
              <w:t>使用说明书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vAlign w:val="center"/>
          </w:tcPr>
          <w:p w:rsidR="00470C64" w:rsidRPr="001B1614" w:rsidRDefault="00470C64" w:rsidP="00F152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B1614">
              <w:rPr>
                <w:rFonts w:ascii="Times New Roman" w:hAnsi="Times New Roman" w:cs="Times New Roman"/>
                <w:szCs w:val="21"/>
              </w:rPr>
              <w:t>1</w:t>
            </w:r>
            <w:r w:rsidRPr="001B1614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C64" w:rsidRPr="001B1614" w:rsidRDefault="00470C64" w:rsidP="00F152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B1614">
              <w:rPr>
                <w:rFonts w:ascii="Times New Roman" w:hAnsi="Times New Roman" w:cs="Times New Roman"/>
                <w:szCs w:val="21"/>
              </w:rPr>
              <w:t>1</w:t>
            </w:r>
            <w:r w:rsidRPr="001B1614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470C64" w:rsidRPr="001B1614" w:rsidRDefault="00470C64" w:rsidP="00F152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B1614">
              <w:rPr>
                <w:rFonts w:ascii="Times New Roman" w:hAnsi="Times New Roman" w:cs="Times New Roman"/>
                <w:szCs w:val="21"/>
              </w:rPr>
              <w:t>1</w:t>
            </w:r>
            <w:r w:rsidRPr="001B1614">
              <w:rPr>
                <w:rFonts w:ascii="Times New Roman" w:hAnsi="Times New Roman" w:cs="Times New Roman"/>
                <w:szCs w:val="21"/>
              </w:rPr>
              <w:t>份</w:t>
            </w:r>
          </w:p>
        </w:tc>
      </w:tr>
    </w:tbl>
    <w:p w:rsidR="00470C64" w:rsidRPr="001B1614" w:rsidRDefault="00470C64" w:rsidP="00470C6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不同批号试剂盒中各组份不得互换；</w:t>
      </w:r>
    </w:p>
    <w:p w:rsidR="00470C64" w:rsidRPr="001B1614" w:rsidRDefault="00470C64" w:rsidP="00470C6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试验操作中需要但试剂盒中未提供的器材：无菌拭子或棉签，恒温</w:t>
      </w:r>
      <w:r w:rsidR="006B3CD2" w:rsidRPr="001B1614">
        <w:rPr>
          <w:rFonts w:ascii="Times New Roman" w:hAnsi="Times New Roman" w:cs="Times New Roman"/>
          <w:sz w:val="24"/>
          <w:szCs w:val="24"/>
        </w:rPr>
        <w:t>水浴</w:t>
      </w:r>
      <w:r w:rsidRPr="001B1614">
        <w:rPr>
          <w:rFonts w:ascii="Times New Roman" w:hAnsi="Times New Roman" w:cs="Times New Roman"/>
          <w:sz w:val="24"/>
          <w:szCs w:val="24"/>
        </w:rPr>
        <w:t>加热设备（未使用配套</w:t>
      </w:r>
      <w:r w:rsidR="00C20565">
        <w:rPr>
          <w:rFonts w:ascii="Times New Roman" w:hAnsi="Times New Roman" w:cs="Times New Roman"/>
          <w:sz w:val="24"/>
          <w:szCs w:val="24"/>
        </w:rPr>
        <w:t>唾液酸酶分析仪</w:t>
      </w:r>
      <w:r w:rsidRPr="001B1614">
        <w:rPr>
          <w:rFonts w:ascii="Times New Roman" w:hAnsi="Times New Roman" w:cs="Times New Roman"/>
          <w:sz w:val="24"/>
          <w:szCs w:val="24"/>
        </w:rPr>
        <w:t>），</w:t>
      </w:r>
      <w:r w:rsidRPr="001B1614">
        <w:rPr>
          <w:rFonts w:ascii="Times New Roman" w:hAnsi="Times New Roman" w:cs="Times New Roman"/>
          <w:sz w:val="24"/>
          <w:szCs w:val="24"/>
        </w:rPr>
        <w:t>QF-510</w:t>
      </w:r>
      <w:r w:rsidR="00C20565">
        <w:rPr>
          <w:rFonts w:ascii="Times New Roman" w:hAnsi="Times New Roman" w:cs="Times New Roman"/>
          <w:sz w:val="24"/>
          <w:szCs w:val="24"/>
        </w:rPr>
        <w:t>唾液酸酶分析仪</w:t>
      </w:r>
      <w:r w:rsidR="00BA2F3E">
        <w:rPr>
          <w:rFonts w:ascii="Times New Roman" w:hAnsi="Times New Roman" w:cs="Times New Roman"/>
          <w:sz w:val="24"/>
          <w:szCs w:val="24"/>
        </w:rPr>
        <w:t>（使用配套</w:t>
      </w:r>
      <w:r w:rsidR="00BA2F3E">
        <w:rPr>
          <w:rFonts w:ascii="Times New Roman" w:hAnsi="Times New Roman" w:cs="Times New Roman" w:hint="eastAsia"/>
          <w:sz w:val="24"/>
          <w:szCs w:val="24"/>
        </w:rPr>
        <w:t>分析</w:t>
      </w:r>
      <w:r w:rsidRPr="001B1614">
        <w:rPr>
          <w:rFonts w:ascii="Times New Roman" w:hAnsi="Times New Roman" w:cs="Times New Roman"/>
          <w:sz w:val="24"/>
          <w:szCs w:val="24"/>
        </w:rPr>
        <w:t>仪）。</w:t>
      </w:r>
    </w:p>
    <w:p w:rsidR="00470C64" w:rsidRPr="001B1614" w:rsidRDefault="00470C64" w:rsidP="00470C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614">
        <w:rPr>
          <w:rFonts w:ascii="Times New Roman" w:hAnsi="Times New Roman" w:cs="Times New Roman"/>
          <w:b/>
          <w:sz w:val="24"/>
          <w:szCs w:val="24"/>
        </w:rPr>
        <w:t>【储存条件及有效期】</w:t>
      </w:r>
    </w:p>
    <w:p w:rsidR="00470C64" w:rsidRPr="001B1614" w:rsidRDefault="00470C64" w:rsidP="00825EB7">
      <w:pPr>
        <w:pStyle w:val="a6"/>
        <w:numPr>
          <w:ilvl w:val="0"/>
          <w:numId w:val="2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2</w:t>
      </w:r>
      <w:r w:rsidRPr="001B1614">
        <w:rPr>
          <w:rFonts w:ascii="宋体" w:eastAsia="宋体" w:hAnsi="宋体" w:cs="宋体" w:hint="eastAsia"/>
          <w:sz w:val="24"/>
          <w:szCs w:val="24"/>
        </w:rPr>
        <w:t>℃</w:t>
      </w:r>
      <w:r w:rsidRPr="001B1614">
        <w:rPr>
          <w:rFonts w:ascii="Times New Roman" w:hAnsi="Times New Roman" w:cs="Times New Roman"/>
          <w:sz w:val="24"/>
          <w:szCs w:val="24"/>
        </w:rPr>
        <w:t>～</w:t>
      </w:r>
      <w:r w:rsidR="00D96653" w:rsidRPr="001B1614">
        <w:rPr>
          <w:rFonts w:ascii="Times New Roman" w:hAnsi="Times New Roman" w:cs="Times New Roman" w:hint="eastAsia"/>
          <w:sz w:val="24"/>
          <w:szCs w:val="24"/>
        </w:rPr>
        <w:t>30</w:t>
      </w:r>
      <w:r w:rsidRPr="001B1614">
        <w:rPr>
          <w:rFonts w:ascii="宋体" w:eastAsia="宋体" w:hAnsi="宋体" w:cs="宋体" w:hint="eastAsia"/>
          <w:sz w:val="24"/>
          <w:szCs w:val="24"/>
        </w:rPr>
        <w:t>℃</w:t>
      </w:r>
      <w:r w:rsidRPr="001B1614">
        <w:rPr>
          <w:rFonts w:ascii="Times New Roman" w:hAnsi="Times New Roman" w:cs="Times New Roman"/>
          <w:sz w:val="24"/>
          <w:szCs w:val="24"/>
        </w:rPr>
        <w:t>避光、干燥储存，有效期</w:t>
      </w:r>
      <w:r w:rsidRPr="001B1614">
        <w:rPr>
          <w:rFonts w:ascii="Times New Roman" w:hAnsi="Times New Roman" w:cs="Times New Roman"/>
          <w:sz w:val="24"/>
          <w:szCs w:val="24"/>
        </w:rPr>
        <w:t>12</w:t>
      </w:r>
      <w:r w:rsidRPr="001B1614">
        <w:rPr>
          <w:rFonts w:ascii="Times New Roman" w:hAnsi="Times New Roman" w:cs="Times New Roman"/>
          <w:sz w:val="24"/>
          <w:szCs w:val="24"/>
        </w:rPr>
        <w:t>个月，显色液开瓶后有效期为</w:t>
      </w:r>
      <w:r w:rsidRPr="001B1614">
        <w:rPr>
          <w:rFonts w:ascii="Times New Roman" w:hAnsi="Times New Roman" w:cs="Times New Roman"/>
          <w:sz w:val="24"/>
          <w:szCs w:val="24"/>
        </w:rPr>
        <w:t>60</w:t>
      </w:r>
      <w:r w:rsidRPr="001B1614">
        <w:rPr>
          <w:rFonts w:ascii="Times New Roman" w:hAnsi="Times New Roman" w:cs="Times New Roman"/>
          <w:sz w:val="24"/>
          <w:szCs w:val="24"/>
        </w:rPr>
        <w:t>天。</w:t>
      </w:r>
    </w:p>
    <w:p w:rsidR="00825EB7" w:rsidRPr="001B1614" w:rsidRDefault="00FD75F5" w:rsidP="00825EB7">
      <w:pPr>
        <w:pStyle w:val="a6"/>
        <w:numPr>
          <w:ilvl w:val="0"/>
          <w:numId w:val="2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 w:hint="eastAsia"/>
          <w:sz w:val="24"/>
          <w:szCs w:val="24"/>
        </w:rPr>
        <w:t>常规运输，应尽量避免过度振动</w:t>
      </w:r>
      <w:r w:rsidR="00825EB7" w:rsidRPr="001B1614">
        <w:rPr>
          <w:rFonts w:ascii="Times New Roman" w:hAnsi="Times New Roman" w:cs="Times New Roman" w:hint="eastAsia"/>
          <w:sz w:val="24"/>
          <w:szCs w:val="24"/>
        </w:rPr>
        <w:t>。</w:t>
      </w:r>
    </w:p>
    <w:p w:rsidR="00470C64" w:rsidRPr="001B1614" w:rsidRDefault="00470C64" w:rsidP="00470C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614">
        <w:rPr>
          <w:rFonts w:ascii="Times New Roman" w:hAnsi="Times New Roman" w:cs="Times New Roman"/>
          <w:b/>
          <w:sz w:val="24"/>
          <w:szCs w:val="24"/>
        </w:rPr>
        <w:t>【适用仪器】</w:t>
      </w:r>
    </w:p>
    <w:p w:rsidR="00470C64" w:rsidRPr="001B1614" w:rsidRDefault="00470C64" w:rsidP="00470C6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lastRenderedPageBreak/>
        <w:t>适用于</w:t>
      </w:r>
      <w:r w:rsidRPr="001B1614">
        <w:rPr>
          <w:rFonts w:ascii="Times New Roman" w:hAnsi="Times New Roman" w:cs="Times New Roman"/>
          <w:sz w:val="24"/>
          <w:szCs w:val="24"/>
        </w:rPr>
        <w:t>QF-510</w:t>
      </w:r>
      <w:r w:rsidR="00C20565">
        <w:rPr>
          <w:rFonts w:ascii="Times New Roman" w:hAnsi="Times New Roman" w:cs="Times New Roman"/>
          <w:sz w:val="24"/>
          <w:szCs w:val="24"/>
        </w:rPr>
        <w:t>唾液酸酶分析仪</w:t>
      </w:r>
      <w:r w:rsidRPr="001B1614">
        <w:rPr>
          <w:rFonts w:ascii="Times New Roman" w:hAnsi="Times New Roman" w:cs="Times New Roman"/>
          <w:sz w:val="24"/>
          <w:szCs w:val="24"/>
        </w:rPr>
        <w:t>。</w:t>
      </w:r>
    </w:p>
    <w:p w:rsidR="00470C64" w:rsidRPr="001B1614" w:rsidRDefault="00470C64" w:rsidP="00470C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b/>
          <w:sz w:val="24"/>
          <w:szCs w:val="24"/>
        </w:rPr>
        <w:t>【样本要求】</w:t>
      </w:r>
    </w:p>
    <w:p w:rsidR="00470C64" w:rsidRPr="001B1614" w:rsidRDefault="009E385C" w:rsidP="00470C64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 w:hint="eastAsia"/>
          <w:sz w:val="24"/>
          <w:szCs w:val="24"/>
        </w:rPr>
        <w:t>按相应的医学规定采集样本。</w:t>
      </w:r>
    </w:p>
    <w:p w:rsidR="00470C64" w:rsidRPr="001B1614" w:rsidRDefault="00470C64" w:rsidP="00470C64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非经期取样，且取样前</w:t>
      </w:r>
      <w:r w:rsidRPr="001B1614">
        <w:rPr>
          <w:rFonts w:ascii="Times New Roman" w:hAnsi="Times New Roman" w:cs="Times New Roman"/>
          <w:sz w:val="24"/>
          <w:szCs w:val="24"/>
        </w:rPr>
        <w:t>24</w:t>
      </w:r>
      <w:r w:rsidRPr="001B1614">
        <w:rPr>
          <w:rFonts w:ascii="Times New Roman" w:hAnsi="Times New Roman" w:cs="Times New Roman"/>
          <w:sz w:val="24"/>
          <w:szCs w:val="24"/>
        </w:rPr>
        <w:t>小时</w:t>
      </w:r>
      <w:r w:rsidR="00714487" w:rsidRPr="001B1614">
        <w:rPr>
          <w:rFonts w:ascii="Times New Roman" w:hAnsi="Times New Roman" w:cs="Times New Roman" w:hint="eastAsia"/>
          <w:sz w:val="24"/>
          <w:szCs w:val="24"/>
        </w:rPr>
        <w:t>内应禁止</w:t>
      </w:r>
      <w:r w:rsidR="00714487" w:rsidRPr="001B1614">
        <w:rPr>
          <w:rFonts w:ascii="Times New Roman" w:hAnsi="Times New Roman" w:cs="Times New Roman"/>
          <w:sz w:val="24"/>
          <w:szCs w:val="24"/>
        </w:rPr>
        <w:t>阴道</w:t>
      </w:r>
      <w:r w:rsidR="00714487" w:rsidRPr="001B1614">
        <w:rPr>
          <w:rFonts w:ascii="Times New Roman" w:hAnsi="Times New Roman" w:cs="Times New Roman" w:hint="eastAsia"/>
          <w:sz w:val="24"/>
          <w:szCs w:val="24"/>
        </w:rPr>
        <w:t>用药</w:t>
      </w:r>
      <w:r w:rsidR="00714487" w:rsidRPr="001B1614">
        <w:rPr>
          <w:rFonts w:ascii="Times New Roman" w:hAnsi="Times New Roman" w:cs="Times New Roman"/>
          <w:sz w:val="24"/>
          <w:szCs w:val="24"/>
        </w:rPr>
        <w:t>及灌洗</w:t>
      </w:r>
      <w:r w:rsidRPr="001B1614">
        <w:rPr>
          <w:rFonts w:ascii="Times New Roman" w:hAnsi="Times New Roman" w:cs="Times New Roman"/>
          <w:sz w:val="24"/>
          <w:szCs w:val="24"/>
        </w:rPr>
        <w:t>。</w:t>
      </w:r>
    </w:p>
    <w:p w:rsidR="00714487" w:rsidRPr="001B1614" w:rsidRDefault="00714487" w:rsidP="00714487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应避免使用混有血液的阴道分泌物样本。</w:t>
      </w:r>
    </w:p>
    <w:p w:rsidR="008C1504" w:rsidRPr="001B1614" w:rsidRDefault="008C1504" w:rsidP="00714487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 w:hint="eastAsia"/>
          <w:sz w:val="24"/>
          <w:szCs w:val="24"/>
        </w:rPr>
        <w:t>样本采集后室温存放不宜超过</w:t>
      </w:r>
      <w:r w:rsidRPr="001B1614">
        <w:rPr>
          <w:rFonts w:ascii="Times New Roman" w:hAnsi="Times New Roman" w:cs="Times New Roman" w:hint="eastAsia"/>
          <w:sz w:val="24"/>
          <w:szCs w:val="24"/>
        </w:rPr>
        <w:t>8</w:t>
      </w:r>
      <w:r w:rsidRPr="001B1614">
        <w:rPr>
          <w:rFonts w:ascii="Times New Roman" w:hAnsi="Times New Roman" w:cs="Times New Roman" w:hint="eastAsia"/>
          <w:sz w:val="24"/>
          <w:szCs w:val="24"/>
        </w:rPr>
        <w:t>小时，可常温运输，为保证检验结果的准确性和可靠性，建议样本采集后立即送检。</w:t>
      </w:r>
    </w:p>
    <w:p w:rsidR="00470C64" w:rsidRPr="001B1614" w:rsidRDefault="00470C64" w:rsidP="00470C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614">
        <w:rPr>
          <w:rFonts w:ascii="Times New Roman" w:hAnsi="Times New Roman" w:cs="Times New Roman"/>
          <w:b/>
          <w:sz w:val="24"/>
          <w:szCs w:val="24"/>
        </w:rPr>
        <w:t>【检验方法】</w:t>
      </w:r>
    </w:p>
    <w:p w:rsidR="00470C64" w:rsidRPr="001B1614" w:rsidRDefault="00470C64" w:rsidP="00470C64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检测前请仔细阅读使用说明书。</w:t>
      </w:r>
    </w:p>
    <w:p w:rsidR="00470C64" w:rsidRPr="001B1614" w:rsidRDefault="00470C64" w:rsidP="00470C64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取出试剂盒</w:t>
      </w:r>
      <w:bookmarkStart w:id="0" w:name="_GoBack"/>
      <w:bookmarkEnd w:id="0"/>
      <w:r w:rsidR="00395094" w:rsidRPr="00395094">
        <w:rPr>
          <w:rFonts w:ascii="Times New Roman" w:hAnsi="Times New Roman" w:cs="Times New Roman" w:hint="eastAsia"/>
          <w:sz w:val="24"/>
          <w:szCs w:val="24"/>
        </w:rPr>
        <w:t>平衡至室温。</w:t>
      </w:r>
    </w:p>
    <w:p w:rsidR="00470C64" w:rsidRPr="001B1614" w:rsidRDefault="00D96653" w:rsidP="00470C64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取反应管</w:t>
      </w:r>
      <w:r w:rsidRPr="001B1614">
        <w:rPr>
          <w:rFonts w:ascii="Times New Roman" w:hAnsi="Times New Roman" w:cs="Times New Roman" w:hint="eastAsia"/>
          <w:sz w:val="24"/>
          <w:szCs w:val="24"/>
        </w:rPr>
        <w:t>1</w:t>
      </w:r>
      <w:r w:rsidR="00470C64" w:rsidRPr="001B1614">
        <w:rPr>
          <w:rFonts w:ascii="Times New Roman" w:hAnsi="Times New Roman" w:cs="Times New Roman"/>
          <w:sz w:val="24"/>
          <w:szCs w:val="24"/>
        </w:rPr>
        <w:t>人份，打开反应管盖。</w:t>
      </w:r>
    </w:p>
    <w:p w:rsidR="00470C64" w:rsidRPr="001B1614" w:rsidRDefault="00470C64" w:rsidP="00470C64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将采样拭子在反应管中充分刷洗后在管内壁挤压，使拭子吸附的液体充分流回反应管内，弃去拭子。</w:t>
      </w:r>
    </w:p>
    <w:p w:rsidR="00470C64" w:rsidRPr="001B1614" w:rsidRDefault="00470C64" w:rsidP="00470C64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将反应管</w:t>
      </w:r>
      <w:r w:rsidRPr="001B1614">
        <w:rPr>
          <w:rFonts w:ascii="Times New Roman" w:hAnsi="Times New Roman" w:cs="Times New Roman"/>
          <w:sz w:val="24"/>
          <w:szCs w:val="24"/>
        </w:rPr>
        <w:t>37</w:t>
      </w:r>
      <w:r w:rsidR="006B3CD2" w:rsidRPr="001B1614">
        <w:rPr>
          <w:rFonts w:ascii="宋体" w:eastAsia="宋体" w:hAnsi="宋体" w:cs="宋体" w:hint="eastAsia"/>
          <w:sz w:val="24"/>
          <w:szCs w:val="24"/>
        </w:rPr>
        <w:t>℃</w:t>
      </w:r>
      <w:r w:rsidR="006B3CD2" w:rsidRPr="001B1614">
        <w:rPr>
          <w:rFonts w:ascii="Times New Roman" w:hAnsi="Times New Roman" w:cs="Times New Roman"/>
          <w:sz w:val="24"/>
          <w:szCs w:val="24"/>
        </w:rPr>
        <w:t>温育</w:t>
      </w:r>
      <w:r w:rsidRPr="001B1614">
        <w:rPr>
          <w:rFonts w:ascii="Times New Roman" w:hAnsi="Times New Roman" w:cs="Times New Roman"/>
          <w:sz w:val="24"/>
          <w:szCs w:val="24"/>
        </w:rPr>
        <w:t>10</w:t>
      </w:r>
      <w:r w:rsidRPr="001B1614">
        <w:rPr>
          <w:rFonts w:ascii="Times New Roman" w:hAnsi="Times New Roman" w:cs="Times New Roman"/>
          <w:sz w:val="24"/>
          <w:szCs w:val="24"/>
        </w:rPr>
        <w:t>分钟后，加</w:t>
      </w:r>
      <w:r w:rsidRPr="001B1614">
        <w:rPr>
          <w:rFonts w:ascii="Times New Roman" w:hAnsi="Times New Roman" w:cs="Times New Roman"/>
          <w:sz w:val="24"/>
          <w:szCs w:val="24"/>
        </w:rPr>
        <w:t>2</w:t>
      </w:r>
      <w:r w:rsidRPr="001B1614">
        <w:rPr>
          <w:rFonts w:ascii="Times New Roman" w:hAnsi="Times New Roman" w:cs="Times New Roman"/>
          <w:sz w:val="24"/>
          <w:szCs w:val="24"/>
        </w:rPr>
        <w:t>滴显色液至反应管中轻摇混匀，于</w:t>
      </w:r>
      <w:r w:rsidRPr="001B1614">
        <w:rPr>
          <w:rFonts w:ascii="Times New Roman" w:hAnsi="Times New Roman" w:cs="Times New Roman"/>
          <w:sz w:val="24"/>
          <w:szCs w:val="24"/>
        </w:rPr>
        <w:t>3</w:t>
      </w:r>
      <w:r w:rsidRPr="001B1614">
        <w:rPr>
          <w:rFonts w:ascii="Times New Roman" w:hAnsi="Times New Roman" w:cs="Times New Roman"/>
          <w:sz w:val="24"/>
          <w:szCs w:val="24"/>
        </w:rPr>
        <w:t>分钟内判定结果。</w:t>
      </w:r>
    </w:p>
    <w:p w:rsidR="00470C64" w:rsidRPr="001B1614" w:rsidRDefault="00470C64" w:rsidP="00470C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614">
        <w:rPr>
          <w:rFonts w:ascii="Times New Roman" w:hAnsi="Times New Roman" w:cs="Times New Roman"/>
          <w:b/>
          <w:sz w:val="24"/>
          <w:szCs w:val="24"/>
        </w:rPr>
        <w:t>【阳性判断值】</w:t>
      </w:r>
    </w:p>
    <w:p w:rsidR="00470C64" w:rsidRPr="001B1614" w:rsidRDefault="00470C64" w:rsidP="00470C6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唾液酸酶的阳性判断值为</w:t>
      </w:r>
      <w:r w:rsidRPr="001B1614">
        <w:rPr>
          <w:rFonts w:ascii="Times New Roman" w:hAnsi="Times New Roman" w:cs="Times New Roman"/>
          <w:sz w:val="24"/>
          <w:szCs w:val="24"/>
        </w:rPr>
        <w:t>7.0U/L</w:t>
      </w:r>
      <w:r w:rsidR="002A7A95" w:rsidRPr="001B1614">
        <w:rPr>
          <w:rFonts w:ascii="Times New Roman" w:hAnsi="Times New Roman" w:cs="Times New Roman"/>
          <w:sz w:val="24"/>
          <w:szCs w:val="24"/>
        </w:rPr>
        <w:t>，</w:t>
      </w:r>
      <w:r w:rsidRPr="001B1614">
        <w:rPr>
          <w:rFonts w:ascii="Times New Roman" w:hAnsi="Times New Roman" w:cs="Times New Roman"/>
          <w:sz w:val="24"/>
          <w:szCs w:val="24"/>
        </w:rPr>
        <w:t>≥7.0U/L</w:t>
      </w:r>
      <w:r w:rsidRPr="001B1614">
        <w:rPr>
          <w:rFonts w:ascii="Times New Roman" w:hAnsi="Times New Roman" w:cs="Times New Roman"/>
          <w:sz w:val="24"/>
          <w:szCs w:val="24"/>
        </w:rPr>
        <w:t>为阳性，＜</w:t>
      </w:r>
      <w:r w:rsidRPr="001B1614">
        <w:rPr>
          <w:rFonts w:ascii="Times New Roman" w:hAnsi="Times New Roman" w:cs="Times New Roman"/>
          <w:sz w:val="24"/>
          <w:szCs w:val="24"/>
        </w:rPr>
        <w:t>7.0 U/L</w:t>
      </w:r>
      <w:r w:rsidRPr="001B1614">
        <w:rPr>
          <w:rFonts w:ascii="Times New Roman" w:hAnsi="Times New Roman" w:cs="Times New Roman"/>
          <w:sz w:val="24"/>
          <w:szCs w:val="24"/>
        </w:rPr>
        <w:t>为阴性。以上阳性判断值通过对</w:t>
      </w:r>
      <w:r w:rsidR="00996B5C" w:rsidRPr="001B1614">
        <w:rPr>
          <w:rFonts w:ascii="Times New Roman" w:hAnsi="Times New Roman" w:cs="Times New Roman"/>
          <w:sz w:val="24"/>
          <w:szCs w:val="24"/>
        </w:rPr>
        <w:t>2</w:t>
      </w:r>
      <w:r w:rsidR="00996B5C" w:rsidRPr="001B1614">
        <w:rPr>
          <w:rFonts w:ascii="Times New Roman" w:hAnsi="Times New Roman" w:cs="Times New Roman" w:hint="eastAsia"/>
          <w:sz w:val="24"/>
          <w:szCs w:val="24"/>
        </w:rPr>
        <w:t>00</w:t>
      </w:r>
      <w:r w:rsidR="00BA2F3E">
        <w:rPr>
          <w:rFonts w:ascii="Times New Roman" w:hAnsi="Times New Roman" w:cs="Times New Roman"/>
          <w:sz w:val="24"/>
          <w:szCs w:val="24"/>
        </w:rPr>
        <w:t>例</w:t>
      </w:r>
      <w:r w:rsidR="00BA2F3E">
        <w:rPr>
          <w:rFonts w:ascii="Times New Roman" w:hAnsi="Times New Roman" w:cs="Times New Roman" w:hint="eastAsia"/>
          <w:sz w:val="24"/>
          <w:szCs w:val="24"/>
        </w:rPr>
        <w:t>女性</w:t>
      </w:r>
      <w:r w:rsidR="00996B5C" w:rsidRPr="001B1614">
        <w:rPr>
          <w:rFonts w:ascii="Times New Roman" w:hAnsi="Times New Roman" w:cs="Times New Roman"/>
          <w:sz w:val="24"/>
          <w:szCs w:val="24"/>
        </w:rPr>
        <w:t>阴道分泌物的检测</w:t>
      </w:r>
      <w:r w:rsidR="00996B5C" w:rsidRPr="001B1614">
        <w:rPr>
          <w:rFonts w:ascii="Times New Roman" w:hAnsi="Times New Roman" w:cs="Times New Roman" w:hint="eastAsia"/>
          <w:sz w:val="24"/>
          <w:szCs w:val="24"/>
        </w:rPr>
        <w:t>结果统计分析</w:t>
      </w:r>
      <w:r w:rsidRPr="001B1614">
        <w:rPr>
          <w:rFonts w:ascii="Times New Roman" w:hAnsi="Times New Roman" w:cs="Times New Roman"/>
          <w:sz w:val="24"/>
          <w:szCs w:val="24"/>
        </w:rPr>
        <w:t>得出。</w:t>
      </w:r>
    </w:p>
    <w:p w:rsidR="008C1504" w:rsidRPr="001B1614" w:rsidRDefault="008C1504" w:rsidP="00470C6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 w:hint="eastAsia"/>
          <w:sz w:val="24"/>
          <w:szCs w:val="24"/>
        </w:rPr>
        <w:t>由于地理、人种、性别和年龄等差异，建议各实验室建立自己的阳性判断值。</w:t>
      </w:r>
    </w:p>
    <w:p w:rsidR="00470C64" w:rsidRPr="001B1614" w:rsidRDefault="00470C64" w:rsidP="00470C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614">
        <w:rPr>
          <w:rFonts w:ascii="Times New Roman" w:hAnsi="Times New Roman" w:cs="Times New Roman"/>
          <w:b/>
          <w:sz w:val="24"/>
          <w:szCs w:val="24"/>
        </w:rPr>
        <w:t>【检验结果的解释】</w:t>
      </w:r>
    </w:p>
    <w:p w:rsidR="00470C64" w:rsidRPr="001B1614" w:rsidRDefault="00470C64" w:rsidP="00470C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目视判断标准：</w:t>
      </w:r>
    </w:p>
    <w:p w:rsidR="00470C64" w:rsidRPr="001B1614" w:rsidRDefault="00470C64" w:rsidP="00470C6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阳性结果：反应管中显蓝色或绿色，判定为阳性。</w:t>
      </w:r>
    </w:p>
    <w:p w:rsidR="00470C64" w:rsidRPr="001B1614" w:rsidRDefault="00470C64" w:rsidP="00470C6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阴性结果：反应管中不变色或显黄色，判定为阴性。</w:t>
      </w:r>
    </w:p>
    <w:p w:rsidR="00470C64" w:rsidRPr="001B1614" w:rsidRDefault="00C20565" w:rsidP="00470C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唾液酸酶分析仪</w:t>
      </w:r>
      <w:r w:rsidR="00470C64" w:rsidRPr="001B1614">
        <w:rPr>
          <w:rFonts w:ascii="Times New Roman" w:hAnsi="Times New Roman" w:cs="Times New Roman"/>
          <w:sz w:val="24"/>
          <w:szCs w:val="24"/>
        </w:rPr>
        <w:t>判断标准：</w:t>
      </w:r>
    </w:p>
    <w:p w:rsidR="00470C64" w:rsidRPr="001B1614" w:rsidRDefault="00470C64" w:rsidP="00470C64">
      <w:pPr>
        <w:pStyle w:val="a6"/>
        <w:spacing w:line="36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“-”</w:t>
      </w:r>
      <w:r w:rsidRPr="001B1614">
        <w:rPr>
          <w:rFonts w:ascii="Times New Roman" w:hAnsi="Times New Roman" w:cs="Times New Roman"/>
          <w:sz w:val="24"/>
          <w:szCs w:val="24"/>
        </w:rPr>
        <w:t>为阴性，</w:t>
      </w:r>
      <w:r w:rsidRPr="001B1614">
        <w:rPr>
          <w:rFonts w:ascii="Times New Roman" w:hAnsi="Times New Roman" w:cs="Times New Roman"/>
          <w:sz w:val="24"/>
          <w:szCs w:val="24"/>
        </w:rPr>
        <w:t>“</w:t>
      </w:r>
      <w:r w:rsidRPr="001B1614">
        <w:rPr>
          <w:rFonts w:ascii="Times New Roman" w:hAnsi="Times New Roman" w:cs="Times New Roman"/>
          <w:sz w:val="24"/>
          <w:szCs w:val="24"/>
        </w:rPr>
        <w:t>＋</w:t>
      </w:r>
      <w:r w:rsidRPr="001B1614">
        <w:rPr>
          <w:rFonts w:ascii="Times New Roman" w:hAnsi="Times New Roman" w:cs="Times New Roman"/>
          <w:sz w:val="24"/>
          <w:szCs w:val="24"/>
        </w:rPr>
        <w:t>”</w:t>
      </w:r>
      <w:r w:rsidRPr="001B1614">
        <w:rPr>
          <w:rFonts w:ascii="Times New Roman" w:hAnsi="Times New Roman" w:cs="Times New Roman"/>
          <w:sz w:val="24"/>
          <w:szCs w:val="24"/>
        </w:rPr>
        <w:t>为阳性。</w:t>
      </w:r>
    </w:p>
    <w:p w:rsidR="00470C64" w:rsidRPr="001B1614" w:rsidRDefault="00470C64" w:rsidP="00470C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614">
        <w:rPr>
          <w:rFonts w:ascii="Times New Roman" w:hAnsi="Times New Roman" w:cs="Times New Roman"/>
          <w:b/>
          <w:sz w:val="24"/>
          <w:szCs w:val="24"/>
        </w:rPr>
        <w:t>【检测方法的局限性】</w:t>
      </w:r>
    </w:p>
    <w:p w:rsidR="00470C64" w:rsidRPr="001B1614" w:rsidRDefault="00470C64" w:rsidP="00470C64">
      <w:pPr>
        <w:pStyle w:val="a6"/>
        <w:numPr>
          <w:ilvl w:val="0"/>
          <w:numId w:val="5"/>
        </w:numPr>
        <w:spacing w:line="36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本产品仅用于细菌性阴道病的辅助诊断和筛查，不得作为临床诊治的唯一标准。</w:t>
      </w:r>
    </w:p>
    <w:p w:rsidR="00470C64" w:rsidRPr="001B1614" w:rsidRDefault="00BA2F3E" w:rsidP="00470C64">
      <w:pPr>
        <w:pStyle w:val="a6"/>
        <w:numPr>
          <w:ilvl w:val="0"/>
          <w:numId w:val="5"/>
        </w:numPr>
        <w:spacing w:line="36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本产品仅用于定性检测</w:t>
      </w:r>
      <w:r>
        <w:rPr>
          <w:rFonts w:ascii="Times New Roman" w:hAnsi="Times New Roman" w:cs="Times New Roman" w:hint="eastAsia"/>
          <w:sz w:val="24"/>
          <w:szCs w:val="24"/>
        </w:rPr>
        <w:t>女性</w:t>
      </w:r>
      <w:r w:rsidR="00470C64" w:rsidRPr="001B1614">
        <w:rPr>
          <w:rFonts w:ascii="Times New Roman" w:hAnsi="Times New Roman" w:cs="Times New Roman"/>
          <w:sz w:val="24"/>
          <w:szCs w:val="24"/>
        </w:rPr>
        <w:t>阴道分泌物中的唾液酸酶，不能用于其它样本的</w:t>
      </w:r>
      <w:r w:rsidR="00470C64" w:rsidRPr="001B1614">
        <w:rPr>
          <w:rFonts w:ascii="Times New Roman" w:hAnsi="Times New Roman" w:cs="Times New Roman"/>
          <w:sz w:val="24"/>
          <w:szCs w:val="24"/>
        </w:rPr>
        <w:lastRenderedPageBreak/>
        <w:t>检测，也不能确定样本中各项指标的含量。</w:t>
      </w:r>
    </w:p>
    <w:p w:rsidR="00470C64" w:rsidRPr="001B1614" w:rsidRDefault="00470C64" w:rsidP="00470C64">
      <w:pPr>
        <w:pStyle w:val="a6"/>
        <w:numPr>
          <w:ilvl w:val="0"/>
          <w:numId w:val="5"/>
        </w:numPr>
        <w:spacing w:line="36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样本为脓性样品、血性样品、浓稠分泌物，检测结果可能受到影响，应结合临床其它检测结果综合分析判断。</w:t>
      </w:r>
    </w:p>
    <w:p w:rsidR="00470C64" w:rsidRPr="001B1614" w:rsidRDefault="00470C64" w:rsidP="00470C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614">
        <w:rPr>
          <w:rFonts w:ascii="Times New Roman" w:hAnsi="Times New Roman" w:cs="Times New Roman"/>
          <w:b/>
          <w:sz w:val="24"/>
          <w:szCs w:val="24"/>
        </w:rPr>
        <w:t>【产品性能指标】</w:t>
      </w:r>
    </w:p>
    <w:p w:rsidR="00470C64" w:rsidRPr="001B1614" w:rsidRDefault="00470C64" w:rsidP="00470C64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准确性：分别用浓度为</w:t>
      </w:r>
      <w:r w:rsidRPr="001B1614">
        <w:rPr>
          <w:rFonts w:ascii="Times New Roman" w:hAnsi="Times New Roman" w:cs="Times New Roman"/>
          <w:sz w:val="24"/>
          <w:szCs w:val="24"/>
        </w:rPr>
        <w:t>7.0 U/L</w:t>
      </w:r>
      <w:r w:rsidRPr="001B1614">
        <w:rPr>
          <w:rFonts w:ascii="Times New Roman" w:hAnsi="Times New Roman" w:cs="Times New Roman"/>
          <w:sz w:val="24"/>
          <w:szCs w:val="24"/>
        </w:rPr>
        <w:t>和</w:t>
      </w:r>
      <w:r w:rsidRPr="001B1614">
        <w:rPr>
          <w:rFonts w:ascii="Times New Roman" w:hAnsi="Times New Roman" w:cs="Times New Roman"/>
          <w:sz w:val="24"/>
          <w:szCs w:val="24"/>
        </w:rPr>
        <w:t>14.0 U/L</w:t>
      </w:r>
      <w:r w:rsidRPr="001B1614">
        <w:rPr>
          <w:rFonts w:ascii="Times New Roman" w:hAnsi="Times New Roman" w:cs="Times New Roman"/>
          <w:sz w:val="24"/>
          <w:szCs w:val="24"/>
        </w:rPr>
        <w:t>的唾液酸酶质控品测定，结果应均为阳性。</w:t>
      </w:r>
    </w:p>
    <w:p w:rsidR="00470C64" w:rsidRPr="001B1614" w:rsidRDefault="00470C64" w:rsidP="00470C64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重复性：随机抽取同一批号试剂</w:t>
      </w:r>
      <w:r w:rsidRPr="001B1614">
        <w:rPr>
          <w:rFonts w:ascii="Times New Roman" w:hAnsi="Times New Roman" w:cs="Times New Roman"/>
          <w:sz w:val="24"/>
          <w:szCs w:val="24"/>
        </w:rPr>
        <w:t>10</w:t>
      </w:r>
      <w:r w:rsidRPr="001B1614">
        <w:rPr>
          <w:rFonts w:ascii="Times New Roman" w:hAnsi="Times New Roman" w:cs="Times New Roman"/>
          <w:sz w:val="24"/>
          <w:szCs w:val="24"/>
        </w:rPr>
        <w:t>人份，用浓度为</w:t>
      </w:r>
      <w:r w:rsidRPr="001B1614">
        <w:rPr>
          <w:rFonts w:ascii="Times New Roman" w:hAnsi="Times New Roman" w:cs="Times New Roman"/>
          <w:sz w:val="24"/>
          <w:szCs w:val="24"/>
        </w:rPr>
        <w:t>14.0 U/L</w:t>
      </w:r>
      <w:r w:rsidRPr="001B1614">
        <w:rPr>
          <w:rFonts w:ascii="Times New Roman" w:hAnsi="Times New Roman" w:cs="Times New Roman"/>
          <w:sz w:val="24"/>
          <w:szCs w:val="24"/>
        </w:rPr>
        <w:t>的唾液酸酶质控品进行测定，结果应为阳性且颜色均匀一致。</w:t>
      </w:r>
    </w:p>
    <w:p w:rsidR="00470C64" w:rsidRPr="001B1614" w:rsidRDefault="00470C64" w:rsidP="00470C64">
      <w:pPr>
        <w:pStyle w:val="a6"/>
        <w:numPr>
          <w:ilvl w:val="0"/>
          <w:numId w:val="7"/>
        </w:numPr>
        <w:spacing w:line="36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检出限：唾液酸酶检出限应不高于</w:t>
      </w:r>
      <w:r w:rsidRPr="001B1614">
        <w:rPr>
          <w:rFonts w:ascii="Times New Roman" w:hAnsi="Times New Roman" w:cs="Times New Roman"/>
          <w:sz w:val="24"/>
          <w:szCs w:val="24"/>
        </w:rPr>
        <w:t>7.0 U/L</w:t>
      </w:r>
      <w:r w:rsidRPr="001B1614">
        <w:rPr>
          <w:rFonts w:ascii="Times New Roman" w:hAnsi="Times New Roman" w:cs="Times New Roman"/>
          <w:sz w:val="24"/>
          <w:szCs w:val="24"/>
        </w:rPr>
        <w:t>。</w:t>
      </w:r>
    </w:p>
    <w:p w:rsidR="00470C64" w:rsidRPr="001B1614" w:rsidRDefault="00470C64" w:rsidP="00470C64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批间差：随机抽取</w:t>
      </w:r>
      <w:r w:rsidRPr="001B1614">
        <w:rPr>
          <w:rFonts w:ascii="Times New Roman" w:hAnsi="Times New Roman" w:cs="Times New Roman"/>
          <w:sz w:val="24"/>
          <w:szCs w:val="24"/>
        </w:rPr>
        <w:t>3</w:t>
      </w:r>
      <w:r w:rsidRPr="001B1614">
        <w:rPr>
          <w:rFonts w:ascii="Times New Roman" w:hAnsi="Times New Roman" w:cs="Times New Roman"/>
          <w:sz w:val="24"/>
          <w:szCs w:val="24"/>
        </w:rPr>
        <w:t>个不同批号的试剂，每批</w:t>
      </w:r>
      <w:r w:rsidRPr="001B1614">
        <w:rPr>
          <w:rFonts w:ascii="Times New Roman" w:hAnsi="Times New Roman" w:cs="Times New Roman"/>
          <w:sz w:val="24"/>
          <w:szCs w:val="24"/>
        </w:rPr>
        <w:t>10</w:t>
      </w:r>
      <w:r w:rsidRPr="001B1614">
        <w:rPr>
          <w:rFonts w:ascii="Times New Roman" w:hAnsi="Times New Roman" w:cs="Times New Roman"/>
          <w:sz w:val="24"/>
          <w:szCs w:val="24"/>
        </w:rPr>
        <w:t>人份，用浓度为</w:t>
      </w:r>
      <w:r w:rsidRPr="001B1614">
        <w:rPr>
          <w:rFonts w:ascii="Times New Roman" w:hAnsi="Times New Roman" w:cs="Times New Roman"/>
          <w:sz w:val="24"/>
          <w:szCs w:val="24"/>
        </w:rPr>
        <w:t>14.0 U/L</w:t>
      </w:r>
      <w:r w:rsidRPr="001B1614">
        <w:rPr>
          <w:rFonts w:ascii="Times New Roman" w:hAnsi="Times New Roman" w:cs="Times New Roman"/>
          <w:sz w:val="24"/>
          <w:szCs w:val="24"/>
        </w:rPr>
        <w:t>的唾液酸酶质控品进行测定，结果应为阳性且颜色均匀一致。</w:t>
      </w:r>
    </w:p>
    <w:p w:rsidR="00470C64" w:rsidRPr="001B1614" w:rsidRDefault="00470C64" w:rsidP="00470C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614">
        <w:rPr>
          <w:rFonts w:ascii="Times New Roman" w:hAnsi="Times New Roman" w:cs="Times New Roman"/>
          <w:b/>
          <w:sz w:val="24"/>
          <w:szCs w:val="24"/>
        </w:rPr>
        <w:t>【注意事项】</w:t>
      </w:r>
    </w:p>
    <w:p w:rsidR="00470C64" w:rsidRPr="001B1614" w:rsidRDefault="00470C64" w:rsidP="00470C64">
      <w:pPr>
        <w:pStyle w:val="a6"/>
        <w:numPr>
          <w:ilvl w:val="0"/>
          <w:numId w:val="8"/>
        </w:numPr>
        <w:spacing w:line="36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本产品仅用于体外诊断。</w:t>
      </w:r>
    </w:p>
    <w:p w:rsidR="00470C64" w:rsidRPr="001B1614" w:rsidRDefault="00470C64" w:rsidP="00470C64">
      <w:pPr>
        <w:pStyle w:val="a6"/>
        <w:numPr>
          <w:ilvl w:val="0"/>
          <w:numId w:val="8"/>
        </w:numPr>
        <w:spacing w:line="36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使用前请检查本产品是否在有效期内，以及包装的密封状况。</w:t>
      </w:r>
    </w:p>
    <w:p w:rsidR="00470C64" w:rsidRPr="001B1614" w:rsidRDefault="00470C64" w:rsidP="00470C64">
      <w:pPr>
        <w:pStyle w:val="a6"/>
        <w:numPr>
          <w:ilvl w:val="0"/>
          <w:numId w:val="8"/>
        </w:numPr>
        <w:spacing w:line="36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样本处理时，须严格按照使用说明书中样本处理方法进行操作，操作不当可能会影响检测结果的准确性。</w:t>
      </w:r>
    </w:p>
    <w:p w:rsidR="00470C64" w:rsidRPr="001B1614" w:rsidRDefault="00395094" w:rsidP="00470C64">
      <w:pPr>
        <w:pStyle w:val="a6"/>
        <w:numPr>
          <w:ilvl w:val="0"/>
          <w:numId w:val="8"/>
        </w:numPr>
        <w:spacing w:line="36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低温下保存的试剂应平衡至室温方可使用</w:t>
      </w:r>
      <w:r w:rsidR="00470C64" w:rsidRPr="001B1614">
        <w:rPr>
          <w:rFonts w:ascii="Times New Roman" w:hAnsi="Times New Roman" w:cs="Times New Roman"/>
          <w:sz w:val="24"/>
          <w:szCs w:val="24"/>
        </w:rPr>
        <w:t>。</w:t>
      </w:r>
    </w:p>
    <w:p w:rsidR="00470C64" w:rsidRPr="001B1614" w:rsidRDefault="00470C64" w:rsidP="00470C64">
      <w:pPr>
        <w:pStyle w:val="a6"/>
        <w:numPr>
          <w:ilvl w:val="0"/>
          <w:numId w:val="8"/>
        </w:numPr>
        <w:spacing w:line="36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反应管从包装中取出后，应尽快进行试验。</w:t>
      </w:r>
    </w:p>
    <w:p w:rsidR="00470C64" w:rsidRPr="001B1614" w:rsidRDefault="00470C64" w:rsidP="00470C64">
      <w:pPr>
        <w:pStyle w:val="a6"/>
        <w:numPr>
          <w:ilvl w:val="0"/>
          <w:numId w:val="8"/>
        </w:numPr>
        <w:spacing w:line="36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本产品为一次性使用试剂，不可重复使用，所有样本、试剂应按潜在传染物对待，需按医疗机构相关规定处理相应废弃物。</w:t>
      </w:r>
    </w:p>
    <w:p w:rsidR="00470C64" w:rsidRPr="001B1614" w:rsidRDefault="00470C64" w:rsidP="00470C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614">
        <w:rPr>
          <w:rFonts w:ascii="Times New Roman" w:hAnsi="Times New Roman" w:cs="Times New Roman"/>
          <w:b/>
          <w:sz w:val="24"/>
          <w:szCs w:val="24"/>
        </w:rPr>
        <w:t>【参考文献】</w:t>
      </w:r>
    </w:p>
    <w:p w:rsidR="00470C64" w:rsidRPr="001B1614" w:rsidRDefault="00470C64" w:rsidP="00470C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 xml:space="preserve">[1] </w:t>
      </w:r>
      <w:r w:rsidRPr="001B1614">
        <w:rPr>
          <w:rFonts w:ascii="Times New Roman" w:hAnsi="Times New Roman" w:cs="Times New Roman"/>
          <w:sz w:val="24"/>
          <w:szCs w:val="24"/>
        </w:rPr>
        <w:t>阎铁梅</w:t>
      </w:r>
      <w:r w:rsidRPr="001B1614">
        <w:rPr>
          <w:rFonts w:ascii="Times New Roman" w:hAnsi="Times New Roman" w:cs="Times New Roman"/>
          <w:sz w:val="24"/>
          <w:szCs w:val="24"/>
        </w:rPr>
        <w:t>,</w:t>
      </w:r>
      <w:r w:rsidRPr="001B1614">
        <w:rPr>
          <w:rFonts w:ascii="Times New Roman" w:hAnsi="Times New Roman" w:cs="Times New Roman"/>
          <w:sz w:val="24"/>
          <w:szCs w:val="24"/>
        </w:rPr>
        <w:t>万峰</w:t>
      </w:r>
      <w:r w:rsidRPr="001B1614">
        <w:rPr>
          <w:rFonts w:ascii="Times New Roman" w:hAnsi="Times New Roman" w:cs="Times New Roman"/>
          <w:sz w:val="24"/>
          <w:szCs w:val="24"/>
        </w:rPr>
        <w:t>.</w:t>
      </w:r>
      <w:r w:rsidRPr="001B1614">
        <w:rPr>
          <w:rFonts w:ascii="Times New Roman" w:hAnsi="Times New Roman" w:cs="Times New Roman"/>
          <w:sz w:val="24"/>
          <w:szCs w:val="24"/>
        </w:rPr>
        <w:t>唾液酸酶活性测定诊断细菌性阴道病的评价</w:t>
      </w:r>
      <w:r w:rsidRPr="001B1614">
        <w:rPr>
          <w:rFonts w:ascii="Times New Roman" w:hAnsi="Times New Roman" w:cs="Times New Roman"/>
          <w:sz w:val="24"/>
          <w:szCs w:val="24"/>
        </w:rPr>
        <w:t>[J].</w:t>
      </w:r>
      <w:r w:rsidRPr="001B1614">
        <w:rPr>
          <w:rFonts w:ascii="Times New Roman" w:hAnsi="Times New Roman" w:cs="Times New Roman"/>
          <w:sz w:val="24"/>
          <w:szCs w:val="24"/>
        </w:rPr>
        <w:t>中国医科大学学报</w:t>
      </w:r>
      <w:r w:rsidRPr="001B1614">
        <w:rPr>
          <w:rFonts w:ascii="Times New Roman" w:hAnsi="Times New Roman" w:cs="Times New Roman"/>
          <w:sz w:val="24"/>
          <w:szCs w:val="24"/>
        </w:rPr>
        <w:t>,2003(05):95-96.</w:t>
      </w:r>
    </w:p>
    <w:p w:rsidR="00470C64" w:rsidRPr="001B1614" w:rsidRDefault="00470C64" w:rsidP="00470C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[2]</w:t>
      </w:r>
      <w:r w:rsidRPr="001B1614">
        <w:rPr>
          <w:rFonts w:ascii="Times New Roman" w:hAnsi="Times New Roman" w:cs="Times New Roman"/>
          <w:sz w:val="24"/>
          <w:szCs w:val="24"/>
        </w:rPr>
        <w:t xml:space="preserve"> </w:t>
      </w:r>
      <w:r w:rsidRPr="001B1614">
        <w:rPr>
          <w:rFonts w:ascii="Times New Roman" w:hAnsi="Times New Roman" w:cs="Times New Roman"/>
          <w:sz w:val="24"/>
          <w:szCs w:val="24"/>
        </w:rPr>
        <w:t>潘婉</w:t>
      </w:r>
      <w:r w:rsidRPr="001B1614">
        <w:rPr>
          <w:rFonts w:ascii="Times New Roman" w:hAnsi="Times New Roman" w:cs="Times New Roman"/>
          <w:sz w:val="24"/>
          <w:szCs w:val="24"/>
        </w:rPr>
        <w:t>,</w:t>
      </w:r>
      <w:r w:rsidRPr="001B1614">
        <w:rPr>
          <w:rFonts w:ascii="Times New Roman" w:hAnsi="Times New Roman" w:cs="Times New Roman"/>
          <w:sz w:val="24"/>
          <w:szCs w:val="24"/>
        </w:rPr>
        <w:t>覃西</w:t>
      </w:r>
      <w:r w:rsidRPr="001B1614">
        <w:rPr>
          <w:rFonts w:ascii="Times New Roman" w:hAnsi="Times New Roman" w:cs="Times New Roman"/>
          <w:sz w:val="24"/>
          <w:szCs w:val="24"/>
        </w:rPr>
        <w:t>.</w:t>
      </w:r>
      <w:r w:rsidRPr="001B1614">
        <w:rPr>
          <w:rFonts w:ascii="Times New Roman" w:hAnsi="Times New Roman" w:cs="Times New Roman"/>
          <w:sz w:val="24"/>
          <w:szCs w:val="24"/>
        </w:rPr>
        <w:t>唾液酸酶法诊断细菌性阴道病的临床应用</w:t>
      </w:r>
      <w:r w:rsidRPr="001B1614">
        <w:rPr>
          <w:rFonts w:ascii="Times New Roman" w:hAnsi="Times New Roman" w:cs="Times New Roman"/>
          <w:sz w:val="24"/>
          <w:szCs w:val="24"/>
        </w:rPr>
        <w:t>[J].</w:t>
      </w:r>
      <w:r w:rsidRPr="001B1614">
        <w:rPr>
          <w:rFonts w:ascii="Times New Roman" w:hAnsi="Times New Roman" w:cs="Times New Roman"/>
          <w:sz w:val="24"/>
          <w:szCs w:val="24"/>
        </w:rPr>
        <w:t>中国妇幼保健</w:t>
      </w:r>
      <w:r w:rsidRPr="001B1614">
        <w:rPr>
          <w:rFonts w:ascii="Times New Roman" w:hAnsi="Times New Roman" w:cs="Times New Roman"/>
          <w:sz w:val="24"/>
          <w:szCs w:val="24"/>
        </w:rPr>
        <w:t>,2012,27(20):3156-3158</w:t>
      </w:r>
    </w:p>
    <w:p w:rsidR="00470C64" w:rsidRPr="001B1614" w:rsidRDefault="00470C64" w:rsidP="00470C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[3]</w:t>
      </w:r>
      <w:r w:rsidRPr="001B1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B1614">
        <w:rPr>
          <w:rFonts w:ascii="Times New Roman" w:hAnsi="Times New Roman" w:cs="Times New Roman"/>
          <w:sz w:val="24"/>
          <w:szCs w:val="24"/>
        </w:rPr>
        <w:t>张昭勇</w:t>
      </w:r>
      <w:r w:rsidRPr="001B1614">
        <w:rPr>
          <w:rFonts w:ascii="Times New Roman" w:hAnsi="Times New Roman" w:cs="Times New Roman"/>
          <w:sz w:val="24"/>
          <w:szCs w:val="24"/>
        </w:rPr>
        <w:t>,</w:t>
      </w:r>
      <w:r w:rsidRPr="001B1614">
        <w:rPr>
          <w:rFonts w:ascii="Times New Roman" w:hAnsi="Times New Roman" w:cs="Times New Roman"/>
          <w:sz w:val="24"/>
          <w:szCs w:val="24"/>
        </w:rPr>
        <w:t>吕军</w:t>
      </w:r>
      <w:r w:rsidRPr="001B1614">
        <w:rPr>
          <w:rFonts w:ascii="Times New Roman" w:hAnsi="Times New Roman" w:cs="Times New Roman"/>
          <w:sz w:val="24"/>
          <w:szCs w:val="24"/>
        </w:rPr>
        <w:t>,</w:t>
      </w:r>
      <w:r w:rsidRPr="001B1614">
        <w:rPr>
          <w:rFonts w:ascii="Times New Roman" w:hAnsi="Times New Roman" w:cs="Times New Roman"/>
          <w:sz w:val="24"/>
          <w:szCs w:val="24"/>
        </w:rPr>
        <w:t>张吉才</w:t>
      </w:r>
      <w:r w:rsidRPr="001B1614">
        <w:rPr>
          <w:rFonts w:ascii="Times New Roman" w:hAnsi="Times New Roman" w:cs="Times New Roman"/>
          <w:sz w:val="24"/>
          <w:szCs w:val="24"/>
        </w:rPr>
        <w:t>.</w:t>
      </w:r>
      <w:r w:rsidRPr="001B1614">
        <w:rPr>
          <w:rFonts w:ascii="Times New Roman" w:hAnsi="Times New Roman" w:cs="Times New Roman"/>
          <w:sz w:val="24"/>
          <w:szCs w:val="24"/>
        </w:rPr>
        <w:t>唾液酸酶法、多胺法与</w:t>
      </w:r>
      <w:r w:rsidRPr="001B1614">
        <w:rPr>
          <w:rFonts w:ascii="Times New Roman" w:hAnsi="Times New Roman" w:cs="Times New Roman"/>
          <w:sz w:val="24"/>
          <w:szCs w:val="24"/>
        </w:rPr>
        <w:t>TCT</w:t>
      </w:r>
      <w:r w:rsidRPr="001B1614">
        <w:rPr>
          <w:rFonts w:ascii="Times New Roman" w:hAnsi="Times New Roman" w:cs="Times New Roman"/>
          <w:sz w:val="24"/>
          <w:szCs w:val="24"/>
        </w:rPr>
        <w:t>找线索细胞在细菌性阴道病中的诊断价值</w:t>
      </w:r>
      <w:r w:rsidRPr="001B1614">
        <w:rPr>
          <w:rFonts w:ascii="Times New Roman" w:hAnsi="Times New Roman" w:cs="Times New Roman"/>
          <w:sz w:val="24"/>
          <w:szCs w:val="24"/>
        </w:rPr>
        <w:t>[J].</w:t>
      </w:r>
      <w:r w:rsidRPr="001B1614">
        <w:rPr>
          <w:rFonts w:ascii="Times New Roman" w:hAnsi="Times New Roman" w:cs="Times New Roman"/>
          <w:sz w:val="24"/>
          <w:szCs w:val="24"/>
        </w:rPr>
        <w:t>中国妇幼保健</w:t>
      </w:r>
      <w:r w:rsidRPr="001B1614">
        <w:rPr>
          <w:rFonts w:ascii="Times New Roman" w:hAnsi="Times New Roman" w:cs="Times New Roman"/>
          <w:sz w:val="24"/>
          <w:szCs w:val="24"/>
        </w:rPr>
        <w:t>,2014,29(14):2209-2211.</w:t>
      </w:r>
    </w:p>
    <w:p w:rsidR="00470C64" w:rsidRPr="001B1614" w:rsidRDefault="00470C64" w:rsidP="00470C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614">
        <w:rPr>
          <w:rFonts w:ascii="Times New Roman" w:hAnsi="Times New Roman" w:cs="Times New Roman"/>
          <w:b/>
          <w:sz w:val="24"/>
          <w:szCs w:val="24"/>
        </w:rPr>
        <w:t>【基本信息】</w:t>
      </w:r>
    </w:p>
    <w:p w:rsidR="00470C64" w:rsidRPr="001B1614" w:rsidRDefault="00470C64" w:rsidP="00470C64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注册人</w:t>
      </w:r>
      <w:r w:rsidRPr="001B1614">
        <w:rPr>
          <w:rFonts w:ascii="Times New Roman" w:hAnsi="Times New Roman" w:cs="Times New Roman"/>
          <w:sz w:val="24"/>
          <w:szCs w:val="24"/>
        </w:rPr>
        <w:t>/</w:t>
      </w:r>
      <w:r w:rsidRPr="001B1614">
        <w:rPr>
          <w:rFonts w:ascii="Times New Roman" w:hAnsi="Times New Roman" w:cs="Times New Roman"/>
          <w:sz w:val="24"/>
          <w:szCs w:val="24"/>
        </w:rPr>
        <w:t>生产企业名称：江西千分生物科技有限公司</w:t>
      </w:r>
    </w:p>
    <w:p w:rsidR="00470C64" w:rsidRPr="001B1614" w:rsidRDefault="00470C64" w:rsidP="00470C64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lastRenderedPageBreak/>
        <w:t>住所：江西省新余市高新开发区渝东大道</w:t>
      </w:r>
      <w:r w:rsidRPr="001B1614">
        <w:rPr>
          <w:rFonts w:ascii="Times New Roman" w:hAnsi="Times New Roman" w:cs="Times New Roman"/>
          <w:sz w:val="24"/>
          <w:szCs w:val="24"/>
        </w:rPr>
        <w:t>18</w:t>
      </w:r>
      <w:r w:rsidRPr="001B1614">
        <w:rPr>
          <w:rFonts w:ascii="Times New Roman" w:hAnsi="Times New Roman" w:cs="Times New Roman"/>
          <w:sz w:val="24"/>
          <w:szCs w:val="24"/>
        </w:rPr>
        <w:t>号</w:t>
      </w:r>
    </w:p>
    <w:p w:rsidR="00470C64" w:rsidRPr="001B1614" w:rsidRDefault="00470C64" w:rsidP="00470C64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联系方式：</w:t>
      </w:r>
      <w:r w:rsidRPr="001B1614">
        <w:rPr>
          <w:rFonts w:ascii="Times New Roman" w:hAnsi="Times New Roman" w:cs="Times New Roman"/>
          <w:sz w:val="24"/>
          <w:szCs w:val="24"/>
        </w:rPr>
        <w:t xml:space="preserve">0790-6665259              </w:t>
      </w:r>
    </w:p>
    <w:p w:rsidR="00470C64" w:rsidRPr="001B1614" w:rsidRDefault="00470C64" w:rsidP="00470C64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售后服务单位名称：江西千分生物科技有限公司</w:t>
      </w:r>
    </w:p>
    <w:p w:rsidR="00470C64" w:rsidRPr="001B1614" w:rsidRDefault="00470C64" w:rsidP="00470C64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联系方式：</w:t>
      </w:r>
      <w:r w:rsidRPr="001B1614">
        <w:rPr>
          <w:rFonts w:ascii="Times New Roman" w:hAnsi="Times New Roman" w:cs="Times New Roman"/>
          <w:sz w:val="24"/>
          <w:szCs w:val="24"/>
        </w:rPr>
        <w:t>0790-6665259</w:t>
      </w:r>
    </w:p>
    <w:p w:rsidR="00470C64" w:rsidRPr="001B1614" w:rsidRDefault="00470C64" w:rsidP="00470C64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生产地址：江西省新余市高新开发区渝东大道</w:t>
      </w:r>
      <w:r w:rsidRPr="001B1614">
        <w:rPr>
          <w:rFonts w:ascii="Times New Roman" w:hAnsi="Times New Roman" w:cs="Times New Roman"/>
          <w:sz w:val="24"/>
          <w:szCs w:val="24"/>
        </w:rPr>
        <w:t>18</w:t>
      </w:r>
      <w:r w:rsidRPr="001B1614">
        <w:rPr>
          <w:rFonts w:ascii="Times New Roman" w:hAnsi="Times New Roman" w:cs="Times New Roman"/>
          <w:sz w:val="24"/>
          <w:szCs w:val="24"/>
        </w:rPr>
        <w:t>号</w:t>
      </w:r>
    </w:p>
    <w:p w:rsidR="00470C64" w:rsidRPr="001B1614" w:rsidRDefault="00470C64" w:rsidP="00470C64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1B1614">
        <w:rPr>
          <w:rFonts w:ascii="Times New Roman" w:hAnsi="Times New Roman" w:cs="Times New Roman"/>
          <w:sz w:val="24"/>
          <w:szCs w:val="24"/>
        </w:rPr>
        <w:t>生产许可证编号：</w:t>
      </w:r>
      <w:r w:rsidR="00F82310" w:rsidRPr="00F82310">
        <w:rPr>
          <w:rFonts w:ascii="Times New Roman" w:hAnsi="Times New Roman" w:cs="Times New Roman" w:hint="eastAsia"/>
          <w:sz w:val="24"/>
          <w:szCs w:val="24"/>
        </w:rPr>
        <w:t>赣食药监械生产许</w:t>
      </w:r>
      <w:r w:rsidR="00F82310" w:rsidRPr="00F82310">
        <w:rPr>
          <w:rFonts w:ascii="Times New Roman" w:hAnsi="Times New Roman" w:cs="Times New Roman" w:hint="eastAsia"/>
          <w:sz w:val="24"/>
          <w:szCs w:val="24"/>
        </w:rPr>
        <w:t>20190285</w:t>
      </w:r>
      <w:r w:rsidR="00F82310" w:rsidRPr="00F82310">
        <w:rPr>
          <w:rFonts w:ascii="Times New Roman" w:hAnsi="Times New Roman" w:cs="Times New Roman" w:hint="eastAsia"/>
          <w:sz w:val="24"/>
          <w:szCs w:val="24"/>
        </w:rPr>
        <w:t>号</w:t>
      </w:r>
    </w:p>
    <w:p w:rsidR="00BA2F3E" w:rsidRDefault="00BA2F3E" w:rsidP="00BA2F3E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Arial" w:eastAsia="黑体" w:hAnsi="Arial" w:cs="Arial"/>
          <w:b/>
          <w:sz w:val="15"/>
          <w:szCs w:val="15"/>
        </w:rPr>
      </w:pPr>
      <w:r>
        <w:rPr>
          <w:rFonts w:ascii="Times New Roman"/>
          <w:b/>
          <w:sz w:val="24"/>
          <w:szCs w:val="24"/>
        </w:rPr>
        <w:t>[</w:t>
      </w:r>
      <w:r>
        <w:rPr>
          <w:rFonts w:ascii="Times New Roman" w:hint="eastAsia"/>
          <w:b/>
          <w:sz w:val="24"/>
          <w:szCs w:val="24"/>
        </w:rPr>
        <w:t>医疗器械注册证编号</w:t>
      </w:r>
      <w:r>
        <w:rPr>
          <w:rFonts w:ascii="Times New Roman"/>
          <w:b/>
          <w:sz w:val="24"/>
          <w:szCs w:val="24"/>
        </w:rPr>
        <w:t>/</w:t>
      </w:r>
      <w:r>
        <w:rPr>
          <w:rFonts w:ascii="Times New Roman" w:hint="eastAsia"/>
          <w:b/>
          <w:sz w:val="24"/>
          <w:szCs w:val="24"/>
        </w:rPr>
        <w:t>产品技术要求编号</w:t>
      </w:r>
      <w:r>
        <w:rPr>
          <w:rFonts w:ascii="Times New Roman"/>
          <w:b/>
          <w:sz w:val="24"/>
          <w:szCs w:val="24"/>
        </w:rPr>
        <w:t>]</w:t>
      </w:r>
      <w:r>
        <w:rPr>
          <w:rFonts w:ascii="Times New Roman" w:hint="eastAsia"/>
          <w:sz w:val="24"/>
          <w:szCs w:val="24"/>
        </w:rPr>
        <w:t>赣械注准</w:t>
      </w:r>
      <w:r>
        <w:rPr>
          <w:rFonts w:ascii="Times New Roman"/>
          <w:sz w:val="24"/>
          <w:szCs w:val="24"/>
        </w:rPr>
        <w:t>20192400169</w:t>
      </w:r>
    </w:p>
    <w:p w:rsidR="00470C64" w:rsidRPr="006B3CD2" w:rsidRDefault="00BA2F3E" w:rsidP="00BA2F3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 w:hint="eastAsia"/>
          <w:b/>
          <w:sz w:val="24"/>
          <w:szCs w:val="24"/>
        </w:rPr>
        <w:t>说明书核准日期及修改日期</w:t>
      </w:r>
      <w:r>
        <w:rPr>
          <w:rFonts w:ascii="Arial" w:eastAsia="黑体" w:hAnsi="Arial" w:cs="Arial"/>
          <w:b/>
          <w:sz w:val="15"/>
          <w:szCs w:val="15"/>
        </w:rPr>
        <w:t>]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日</w:t>
      </w:r>
    </w:p>
    <w:p w:rsidR="007443C8" w:rsidRPr="006B3CD2" w:rsidRDefault="007443C8" w:rsidP="00470C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43C8" w:rsidRPr="006B3CD2" w:rsidSect="00102AB2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7C" w:rsidRDefault="0048547C" w:rsidP="007443C8">
      <w:r>
        <w:separator/>
      </w:r>
    </w:p>
  </w:endnote>
  <w:endnote w:type="continuationSeparator" w:id="0">
    <w:p w:rsidR="0048547C" w:rsidRDefault="0048547C" w:rsidP="0074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53" w:rsidRDefault="00BF2583" w:rsidP="002764F5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15D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5D53" w:rsidRDefault="00215D53" w:rsidP="002319A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852565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201BE" w:rsidRDefault="00A201BE">
            <w:pPr>
              <w:pStyle w:val="a4"/>
              <w:jc w:val="right"/>
            </w:pPr>
            <w:r w:rsidRPr="00A201BE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="00BF2583" w:rsidRPr="00A201B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201B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BF2583" w:rsidRPr="00A201B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82310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BF2583" w:rsidRPr="00A201BE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201BE">
              <w:rPr>
                <w:rFonts w:ascii="Times New Roman" w:hAnsi="Times New Roman" w:cs="Times New Roman"/>
                <w:lang w:val="zh-CN"/>
              </w:rPr>
              <w:t xml:space="preserve"> / </w:t>
            </w:r>
            <w:r>
              <w:rPr>
                <w:rFonts w:ascii="Times New Roman" w:hAnsi="Times New Roman" w:cs="Times New Roman" w:hint="eastAsia"/>
                <w:b/>
                <w:bCs/>
              </w:rPr>
              <w:t>4</w:t>
            </w:r>
          </w:p>
        </w:sdtContent>
      </w:sdt>
    </w:sdtContent>
  </w:sdt>
  <w:p w:rsidR="00215D53" w:rsidRDefault="00215D53" w:rsidP="002319AB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53" w:rsidRPr="001F2C8B" w:rsidRDefault="00215D53" w:rsidP="00470C64">
    <w:pPr>
      <w:pStyle w:val="a4"/>
      <w:ind w:firstLineChars="4402" w:firstLine="7955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7C" w:rsidRDefault="0048547C" w:rsidP="007443C8">
      <w:r>
        <w:separator/>
      </w:r>
    </w:p>
  </w:footnote>
  <w:footnote w:type="continuationSeparator" w:id="0">
    <w:p w:rsidR="0048547C" w:rsidRDefault="0048547C" w:rsidP="00744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969"/>
    <w:multiLevelType w:val="hybridMultilevel"/>
    <w:tmpl w:val="E67E1DD0"/>
    <w:lvl w:ilvl="0" w:tplc="72943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C37EE4"/>
    <w:multiLevelType w:val="hybridMultilevel"/>
    <w:tmpl w:val="D5DE400E"/>
    <w:lvl w:ilvl="0" w:tplc="AA1A26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D1268D"/>
    <w:multiLevelType w:val="hybridMultilevel"/>
    <w:tmpl w:val="181A066A"/>
    <w:lvl w:ilvl="0" w:tplc="CABAE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EE6306"/>
    <w:multiLevelType w:val="multilevel"/>
    <w:tmpl w:val="A0C2C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82118C"/>
    <w:multiLevelType w:val="hybridMultilevel"/>
    <w:tmpl w:val="56C431BE"/>
    <w:lvl w:ilvl="0" w:tplc="E5DCC26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1969020E"/>
    <w:multiLevelType w:val="hybridMultilevel"/>
    <w:tmpl w:val="F2680B24"/>
    <w:lvl w:ilvl="0" w:tplc="D5C8D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D71C94"/>
    <w:multiLevelType w:val="hybridMultilevel"/>
    <w:tmpl w:val="41B0633A"/>
    <w:lvl w:ilvl="0" w:tplc="734A4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C52766A"/>
    <w:multiLevelType w:val="hybridMultilevel"/>
    <w:tmpl w:val="FDE4D2A2"/>
    <w:lvl w:ilvl="0" w:tplc="D5C8D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EE84821"/>
    <w:multiLevelType w:val="hybridMultilevel"/>
    <w:tmpl w:val="DC066EA2"/>
    <w:lvl w:ilvl="0" w:tplc="49CEE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9DA2909"/>
    <w:multiLevelType w:val="hybridMultilevel"/>
    <w:tmpl w:val="C658A53E"/>
    <w:lvl w:ilvl="0" w:tplc="D5C8D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261192"/>
    <w:multiLevelType w:val="hybridMultilevel"/>
    <w:tmpl w:val="0DF254D6"/>
    <w:lvl w:ilvl="0" w:tplc="3594D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4912846"/>
    <w:multiLevelType w:val="multilevel"/>
    <w:tmpl w:val="79D0A7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4A8659E"/>
    <w:multiLevelType w:val="hybridMultilevel"/>
    <w:tmpl w:val="3DB47CD4"/>
    <w:lvl w:ilvl="0" w:tplc="E20A197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FA22491"/>
    <w:multiLevelType w:val="hybridMultilevel"/>
    <w:tmpl w:val="59BCFBDC"/>
    <w:lvl w:ilvl="0" w:tplc="6D061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C8E509D"/>
    <w:multiLevelType w:val="hybridMultilevel"/>
    <w:tmpl w:val="BE0694D0"/>
    <w:lvl w:ilvl="0" w:tplc="2DAC7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D3A1343"/>
    <w:multiLevelType w:val="hybridMultilevel"/>
    <w:tmpl w:val="C3504C40"/>
    <w:lvl w:ilvl="0" w:tplc="4748F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1E951CC"/>
    <w:multiLevelType w:val="hybridMultilevel"/>
    <w:tmpl w:val="6108E99C"/>
    <w:lvl w:ilvl="0" w:tplc="539E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80E0FE8"/>
    <w:multiLevelType w:val="hybridMultilevel"/>
    <w:tmpl w:val="99BEA358"/>
    <w:lvl w:ilvl="0" w:tplc="759EA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B362B99"/>
    <w:multiLevelType w:val="hybridMultilevel"/>
    <w:tmpl w:val="A2843272"/>
    <w:lvl w:ilvl="0" w:tplc="2CFC3B3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F1E7793"/>
    <w:multiLevelType w:val="hybridMultilevel"/>
    <w:tmpl w:val="92C049F4"/>
    <w:lvl w:ilvl="0" w:tplc="DF901D04">
      <w:start w:val="1"/>
      <w:numFmt w:val="decimal"/>
      <w:lvlText w:val="%1."/>
      <w:lvlJc w:val="left"/>
      <w:pPr>
        <w:ind w:left="840" w:hanging="360"/>
      </w:pPr>
      <w:rPr>
        <w:rFonts w:ascii="Dotum" w:hAnsi="Dotum" w:cstheme="minorBidi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7F4844DE"/>
    <w:multiLevelType w:val="hybridMultilevel"/>
    <w:tmpl w:val="0ABC3412"/>
    <w:lvl w:ilvl="0" w:tplc="6A269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0"/>
  </w:num>
  <w:num w:numId="5">
    <w:abstractNumId w:val="15"/>
  </w:num>
  <w:num w:numId="6">
    <w:abstractNumId w:val="5"/>
  </w:num>
  <w:num w:numId="7">
    <w:abstractNumId w:val="9"/>
  </w:num>
  <w:num w:numId="8">
    <w:abstractNumId w:val="7"/>
  </w:num>
  <w:num w:numId="9">
    <w:abstractNumId w:val="14"/>
  </w:num>
  <w:num w:numId="10">
    <w:abstractNumId w:val="20"/>
  </w:num>
  <w:num w:numId="11">
    <w:abstractNumId w:val="2"/>
  </w:num>
  <w:num w:numId="12">
    <w:abstractNumId w:val="3"/>
  </w:num>
  <w:num w:numId="13">
    <w:abstractNumId w:val="8"/>
  </w:num>
  <w:num w:numId="14">
    <w:abstractNumId w:val="0"/>
  </w:num>
  <w:num w:numId="15">
    <w:abstractNumId w:val="1"/>
  </w:num>
  <w:num w:numId="16">
    <w:abstractNumId w:val="11"/>
  </w:num>
  <w:num w:numId="17">
    <w:abstractNumId w:val="17"/>
  </w:num>
  <w:num w:numId="18">
    <w:abstractNumId w:val="4"/>
  </w:num>
  <w:num w:numId="19">
    <w:abstractNumId w:val="12"/>
  </w:num>
  <w:num w:numId="20">
    <w:abstractNumId w:val="18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3C8"/>
    <w:rsid w:val="00003A5A"/>
    <w:rsid w:val="000142ED"/>
    <w:rsid w:val="00015516"/>
    <w:rsid w:val="00017913"/>
    <w:rsid w:val="000219C8"/>
    <w:rsid w:val="000269F3"/>
    <w:rsid w:val="00036BB7"/>
    <w:rsid w:val="00040D48"/>
    <w:rsid w:val="000530DB"/>
    <w:rsid w:val="00055EBE"/>
    <w:rsid w:val="00060494"/>
    <w:rsid w:val="00062B4D"/>
    <w:rsid w:val="000720F3"/>
    <w:rsid w:val="00076B05"/>
    <w:rsid w:val="00081631"/>
    <w:rsid w:val="00097FD1"/>
    <w:rsid w:val="000A747A"/>
    <w:rsid w:val="000B444D"/>
    <w:rsid w:val="000C658D"/>
    <w:rsid w:val="000C7C6D"/>
    <w:rsid w:val="000D10C2"/>
    <w:rsid w:val="000D612C"/>
    <w:rsid w:val="000D6492"/>
    <w:rsid w:val="000E2941"/>
    <w:rsid w:val="0012180C"/>
    <w:rsid w:val="001225E5"/>
    <w:rsid w:val="00135F27"/>
    <w:rsid w:val="00136F66"/>
    <w:rsid w:val="00137CAA"/>
    <w:rsid w:val="00162445"/>
    <w:rsid w:val="00194C77"/>
    <w:rsid w:val="00197659"/>
    <w:rsid w:val="001A35E9"/>
    <w:rsid w:val="001B1614"/>
    <w:rsid w:val="001B59BE"/>
    <w:rsid w:val="001C3B3A"/>
    <w:rsid w:val="001D2B71"/>
    <w:rsid w:val="001D30A9"/>
    <w:rsid w:val="001F535D"/>
    <w:rsid w:val="00207E3C"/>
    <w:rsid w:val="00211422"/>
    <w:rsid w:val="00212435"/>
    <w:rsid w:val="00215D53"/>
    <w:rsid w:val="0021634A"/>
    <w:rsid w:val="00250519"/>
    <w:rsid w:val="0028234F"/>
    <w:rsid w:val="002824F0"/>
    <w:rsid w:val="0028333E"/>
    <w:rsid w:val="00283765"/>
    <w:rsid w:val="00287E37"/>
    <w:rsid w:val="00295278"/>
    <w:rsid w:val="00295E65"/>
    <w:rsid w:val="002A7A95"/>
    <w:rsid w:val="002C0A0B"/>
    <w:rsid w:val="002C1968"/>
    <w:rsid w:val="002C3294"/>
    <w:rsid w:val="002D2449"/>
    <w:rsid w:val="002E0D92"/>
    <w:rsid w:val="00301801"/>
    <w:rsid w:val="00302FF6"/>
    <w:rsid w:val="00303C4E"/>
    <w:rsid w:val="00314FED"/>
    <w:rsid w:val="0032265E"/>
    <w:rsid w:val="00346FCB"/>
    <w:rsid w:val="00352137"/>
    <w:rsid w:val="00374F64"/>
    <w:rsid w:val="00384839"/>
    <w:rsid w:val="00395094"/>
    <w:rsid w:val="003B19BF"/>
    <w:rsid w:val="003B2C26"/>
    <w:rsid w:val="003B2F83"/>
    <w:rsid w:val="003B7FD7"/>
    <w:rsid w:val="003D5676"/>
    <w:rsid w:val="003F1D31"/>
    <w:rsid w:val="003F4B61"/>
    <w:rsid w:val="0040104F"/>
    <w:rsid w:val="00404A5C"/>
    <w:rsid w:val="00407976"/>
    <w:rsid w:val="004115A7"/>
    <w:rsid w:val="00416DE3"/>
    <w:rsid w:val="00426585"/>
    <w:rsid w:val="00451098"/>
    <w:rsid w:val="00470C64"/>
    <w:rsid w:val="0047104C"/>
    <w:rsid w:val="004748EB"/>
    <w:rsid w:val="00480279"/>
    <w:rsid w:val="0048183A"/>
    <w:rsid w:val="004837A9"/>
    <w:rsid w:val="0048547C"/>
    <w:rsid w:val="00486551"/>
    <w:rsid w:val="00487807"/>
    <w:rsid w:val="004A6238"/>
    <w:rsid w:val="004B310A"/>
    <w:rsid w:val="004C05E1"/>
    <w:rsid w:val="004D3898"/>
    <w:rsid w:val="004E351B"/>
    <w:rsid w:val="004F45E0"/>
    <w:rsid w:val="00503BF6"/>
    <w:rsid w:val="00517AA2"/>
    <w:rsid w:val="00517CED"/>
    <w:rsid w:val="00520DC6"/>
    <w:rsid w:val="00541806"/>
    <w:rsid w:val="005429E8"/>
    <w:rsid w:val="005470FC"/>
    <w:rsid w:val="00552D32"/>
    <w:rsid w:val="00556D91"/>
    <w:rsid w:val="005600EF"/>
    <w:rsid w:val="00577432"/>
    <w:rsid w:val="00590133"/>
    <w:rsid w:val="00591D1F"/>
    <w:rsid w:val="0059595A"/>
    <w:rsid w:val="005A1E72"/>
    <w:rsid w:val="005A2E52"/>
    <w:rsid w:val="005B4315"/>
    <w:rsid w:val="005C235C"/>
    <w:rsid w:val="005C3BBF"/>
    <w:rsid w:val="005D0723"/>
    <w:rsid w:val="005D4B4B"/>
    <w:rsid w:val="005D5B50"/>
    <w:rsid w:val="005D6ABF"/>
    <w:rsid w:val="005E096F"/>
    <w:rsid w:val="005E31B9"/>
    <w:rsid w:val="006031A8"/>
    <w:rsid w:val="00611693"/>
    <w:rsid w:val="00611A85"/>
    <w:rsid w:val="006128FC"/>
    <w:rsid w:val="006434B3"/>
    <w:rsid w:val="00643DA7"/>
    <w:rsid w:val="00644C12"/>
    <w:rsid w:val="00650151"/>
    <w:rsid w:val="00652B69"/>
    <w:rsid w:val="0065591E"/>
    <w:rsid w:val="006640FA"/>
    <w:rsid w:val="00665E6D"/>
    <w:rsid w:val="00680506"/>
    <w:rsid w:val="00693D16"/>
    <w:rsid w:val="00693F40"/>
    <w:rsid w:val="006B3CD2"/>
    <w:rsid w:val="0070113F"/>
    <w:rsid w:val="007028C2"/>
    <w:rsid w:val="007060F1"/>
    <w:rsid w:val="00714487"/>
    <w:rsid w:val="00731D01"/>
    <w:rsid w:val="00732825"/>
    <w:rsid w:val="00740C5B"/>
    <w:rsid w:val="007443C8"/>
    <w:rsid w:val="00745567"/>
    <w:rsid w:val="00761C28"/>
    <w:rsid w:val="00785CFF"/>
    <w:rsid w:val="00790908"/>
    <w:rsid w:val="00792B2C"/>
    <w:rsid w:val="007A2C84"/>
    <w:rsid w:val="007A5388"/>
    <w:rsid w:val="007B091F"/>
    <w:rsid w:val="007B2AB1"/>
    <w:rsid w:val="007B4D59"/>
    <w:rsid w:val="007B6518"/>
    <w:rsid w:val="007C633B"/>
    <w:rsid w:val="007D36AB"/>
    <w:rsid w:val="007D61C1"/>
    <w:rsid w:val="007F5939"/>
    <w:rsid w:val="008002EB"/>
    <w:rsid w:val="0080108A"/>
    <w:rsid w:val="00802C71"/>
    <w:rsid w:val="00807898"/>
    <w:rsid w:val="00807BCC"/>
    <w:rsid w:val="0082210B"/>
    <w:rsid w:val="008244A1"/>
    <w:rsid w:val="00825EB7"/>
    <w:rsid w:val="00831F60"/>
    <w:rsid w:val="00844E19"/>
    <w:rsid w:val="00855CDF"/>
    <w:rsid w:val="00856FAF"/>
    <w:rsid w:val="00861325"/>
    <w:rsid w:val="008636E3"/>
    <w:rsid w:val="008675F2"/>
    <w:rsid w:val="008740B5"/>
    <w:rsid w:val="008761EE"/>
    <w:rsid w:val="00881274"/>
    <w:rsid w:val="0089143C"/>
    <w:rsid w:val="008974DA"/>
    <w:rsid w:val="008A1768"/>
    <w:rsid w:val="008A4E92"/>
    <w:rsid w:val="008A5C08"/>
    <w:rsid w:val="008A7AC2"/>
    <w:rsid w:val="008B30B8"/>
    <w:rsid w:val="008C1504"/>
    <w:rsid w:val="008C3EBB"/>
    <w:rsid w:val="008E3131"/>
    <w:rsid w:val="008F1CAC"/>
    <w:rsid w:val="008F3245"/>
    <w:rsid w:val="008F42E2"/>
    <w:rsid w:val="008F5B88"/>
    <w:rsid w:val="008F7B41"/>
    <w:rsid w:val="00901B72"/>
    <w:rsid w:val="00903593"/>
    <w:rsid w:val="00907C0D"/>
    <w:rsid w:val="00912934"/>
    <w:rsid w:val="009157B1"/>
    <w:rsid w:val="00921A4A"/>
    <w:rsid w:val="00940308"/>
    <w:rsid w:val="00940858"/>
    <w:rsid w:val="009437C3"/>
    <w:rsid w:val="0094591D"/>
    <w:rsid w:val="00977A4A"/>
    <w:rsid w:val="00981CF4"/>
    <w:rsid w:val="00982BFB"/>
    <w:rsid w:val="009856BA"/>
    <w:rsid w:val="00986349"/>
    <w:rsid w:val="009914BF"/>
    <w:rsid w:val="00996B5C"/>
    <w:rsid w:val="009A358F"/>
    <w:rsid w:val="009A741C"/>
    <w:rsid w:val="009B01DA"/>
    <w:rsid w:val="009D1D6C"/>
    <w:rsid w:val="009D460E"/>
    <w:rsid w:val="009D4834"/>
    <w:rsid w:val="009E368B"/>
    <w:rsid w:val="009E385C"/>
    <w:rsid w:val="009E568D"/>
    <w:rsid w:val="009E6030"/>
    <w:rsid w:val="009E6F36"/>
    <w:rsid w:val="009F0CB3"/>
    <w:rsid w:val="009F3E30"/>
    <w:rsid w:val="00A0231C"/>
    <w:rsid w:val="00A1432C"/>
    <w:rsid w:val="00A201BE"/>
    <w:rsid w:val="00A306C2"/>
    <w:rsid w:val="00A46971"/>
    <w:rsid w:val="00A47A8B"/>
    <w:rsid w:val="00A73F74"/>
    <w:rsid w:val="00A773F8"/>
    <w:rsid w:val="00AA71B2"/>
    <w:rsid w:val="00AB0106"/>
    <w:rsid w:val="00AB59D6"/>
    <w:rsid w:val="00AB6C0F"/>
    <w:rsid w:val="00AC3813"/>
    <w:rsid w:val="00AD2DF6"/>
    <w:rsid w:val="00AD633D"/>
    <w:rsid w:val="00AE48A4"/>
    <w:rsid w:val="00AF2181"/>
    <w:rsid w:val="00AF4D26"/>
    <w:rsid w:val="00AF7BFC"/>
    <w:rsid w:val="00B000D0"/>
    <w:rsid w:val="00B06AB2"/>
    <w:rsid w:val="00B11C5E"/>
    <w:rsid w:val="00B40BAD"/>
    <w:rsid w:val="00B45AEC"/>
    <w:rsid w:val="00B544BB"/>
    <w:rsid w:val="00B558C9"/>
    <w:rsid w:val="00B62EF3"/>
    <w:rsid w:val="00B64191"/>
    <w:rsid w:val="00B65319"/>
    <w:rsid w:val="00B657DA"/>
    <w:rsid w:val="00B80A60"/>
    <w:rsid w:val="00B86D22"/>
    <w:rsid w:val="00B90CDF"/>
    <w:rsid w:val="00B93516"/>
    <w:rsid w:val="00B94527"/>
    <w:rsid w:val="00BA1396"/>
    <w:rsid w:val="00BA2F3E"/>
    <w:rsid w:val="00BB0E0E"/>
    <w:rsid w:val="00BC4061"/>
    <w:rsid w:val="00BD2BC2"/>
    <w:rsid w:val="00BF2583"/>
    <w:rsid w:val="00BF567A"/>
    <w:rsid w:val="00C03326"/>
    <w:rsid w:val="00C1056B"/>
    <w:rsid w:val="00C17A63"/>
    <w:rsid w:val="00C20001"/>
    <w:rsid w:val="00C20264"/>
    <w:rsid w:val="00C20565"/>
    <w:rsid w:val="00C25828"/>
    <w:rsid w:val="00C37AD9"/>
    <w:rsid w:val="00C4296C"/>
    <w:rsid w:val="00C50564"/>
    <w:rsid w:val="00C54A9A"/>
    <w:rsid w:val="00C64812"/>
    <w:rsid w:val="00C75A61"/>
    <w:rsid w:val="00C866B5"/>
    <w:rsid w:val="00C91211"/>
    <w:rsid w:val="00C91481"/>
    <w:rsid w:val="00C92923"/>
    <w:rsid w:val="00C95C39"/>
    <w:rsid w:val="00C97AA5"/>
    <w:rsid w:val="00CA3146"/>
    <w:rsid w:val="00CA7BA1"/>
    <w:rsid w:val="00CC14CE"/>
    <w:rsid w:val="00D01DF4"/>
    <w:rsid w:val="00D05B24"/>
    <w:rsid w:val="00D071A9"/>
    <w:rsid w:val="00D07EA5"/>
    <w:rsid w:val="00D123BF"/>
    <w:rsid w:val="00D23535"/>
    <w:rsid w:val="00D40AFA"/>
    <w:rsid w:val="00D41E48"/>
    <w:rsid w:val="00D43E4E"/>
    <w:rsid w:val="00D538A5"/>
    <w:rsid w:val="00D5684F"/>
    <w:rsid w:val="00D603D8"/>
    <w:rsid w:val="00D669FB"/>
    <w:rsid w:val="00D8343D"/>
    <w:rsid w:val="00D96653"/>
    <w:rsid w:val="00DA404B"/>
    <w:rsid w:val="00DB17CE"/>
    <w:rsid w:val="00DC5265"/>
    <w:rsid w:val="00DD0E31"/>
    <w:rsid w:val="00DF500E"/>
    <w:rsid w:val="00E03798"/>
    <w:rsid w:val="00E140B3"/>
    <w:rsid w:val="00E150D1"/>
    <w:rsid w:val="00E57236"/>
    <w:rsid w:val="00E61853"/>
    <w:rsid w:val="00E621D4"/>
    <w:rsid w:val="00E83F7C"/>
    <w:rsid w:val="00E96C1F"/>
    <w:rsid w:val="00EB6037"/>
    <w:rsid w:val="00EC2877"/>
    <w:rsid w:val="00EE612A"/>
    <w:rsid w:val="00EF2A68"/>
    <w:rsid w:val="00F06691"/>
    <w:rsid w:val="00F25A7E"/>
    <w:rsid w:val="00F26627"/>
    <w:rsid w:val="00F3293B"/>
    <w:rsid w:val="00F36276"/>
    <w:rsid w:val="00F538B7"/>
    <w:rsid w:val="00F6758B"/>
    <w:rsid w:val="00F769D7"/>
    <w:rsid w:val="00F82310"/>
    <w:rsid w:val="00F93379"/>
    <w:rsid w:val="00F9647D"/>
    <w:rsid w:val="00FA63CB"/>
    <w:rsid w:val="00FB38A6"/>
    <w:rsid w:val="00FC2909"/>
    <w:rsid w:val="00FD5A00"/>
    <w:rsid w:val="00FD75F5"/>
    <w:rsid w:val="00FE1DA8"/>
    <w:rsid w:val="00FE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B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123B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3C8"/>
    <w:rPr>
      <w:sz w:val="18"/>
      <w:szCs w:val="18"/>
    </w:rPr>
  </w:style>
  <w:style w:type="table" w:styleId="a5">
    <w:name w:val="Table Grid"/>
    <w:basedOn w:val="a1"/>
    <w:uiPriority w:val="59"/>
    <w:rsid w:val="000C7C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15A7"/>
    <w:pPr>
      <w:ind w:firstLineChars="200" w:firstLine="420"/>
    </w:pPr>
  </w:style>
  <w:style w:type="paragraph" w:customStyle="1" w:styleId="a7">
    <w:name w:val="段"/>
    <w:link w:val="Char1"/>
    <w:uiPriority w:val="99"/>
    <w:rsid w:val="00665E6D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1">
    <w:name w:val="段 Char"/>
    <w:link w:val="a7"/>
    <w:uiPriority w:val="99"/>
    <w:rsid w:val="00665E6D"/>
    <w:rPr>
      <w:rFonts w:ascii="宋体" w:eastAsia="宋体" w:hAnsi="Times New Roman" w:cs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D123B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9595A"/>
  </w:style>
  <w:style w:type="character" w:styleId="a8">
    <w:name w:val="page number"/>
    <w:basedOn w:val="a0"/>
    <w:rsid w:val="00215D53"/>
  </w:style>
  <w:style w:type="paragraph" w:styleId="10">
    <w:name w:val="toc 1"/>
    <w:basedOn w:val="a"/>
    <w:next w:val="a"/>
    <w:qFormat/>
    <w:rsid w:val="00215D53"/>
    <w:pPr>
      <w:widowControl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1B161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B16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3C0A-AA56-42ED-B225-60C72CC4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4</Pages>
  <Words>317</Words>
  <Characters>1812</Characters>
  <Application>Microsoft Office Word</Application>
  <DocSecurity>0</DocSecurity>
  <Lines>15</Lines>
  <Paragraphs>4</Paragraphs>
  <ScaleCrop>false</ScaleCrop>
  <Company>微软中国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46</cp:revision>
  <cp:lastPrinted>2019-04-16T09:04:00Z</cp:lastPrinted>
  <dcterms:created xsi:type="dcterms:W3CDTF">2017-04-18T08:34:00Z</dcterms:created>
  <dcterms:modified xsi:type="dcterms:W3CDTF">2019-08-24T03:22:00Z</dcterms:modified>
</cp:coreProperties>
</file>